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3F30" w:rsidRDefault="00F43F30" w:rsidP="00F43F30">
      <w:pPr>
        <w:spacing w:before="66"/>
        <w:ind w:left="8441"/>
        <w:rPr>
          <w:sz w:val="21"/>
        </w:rPr>
      </w:pPr>
      <w:r>
        <w:rPr>
          <w:sz w:val="21"/>
        </w:rPr>
        <w:t>(ALLEGATO</w:t>
      </w:r>
      <w:r>
        <w:rPr>
          <w:spacing w:val="-13"/>
          <w:sz w:val="21"/>
        </w:rPr>
        <w:t xml:space="preserve"> </w:t>
      </w:r>
      <w:r>
        <w:rPr>
          <w:spacing w:val="-5"/>
          <w:sz w:val="21"/>
        </w:rPr>
        <w:t>1)</w:t>
      </w:r>
    </w:p>
    <w:p w:rsidR="00F43F30" w:rsidRDefault="00F43F30">
      <w:pPr>
        <w:spacing w:before="79"/>
        <w:ind w:left="616"/>
        <w:rPr>
          <w:sz w:val="21"/>
        </w:rPr>
      </w:pPr>
    </w:p>
    <w:p w:rsidR="00EF194E" w:rsidRPr="00F43F30" w:rsidRDefault="000A01F0">
      <w:pPr>
        <w:spacing w:before="79"/>
        <w:ind w:left="616"/>
        <w:rPr>
          <w:b/>
          <w:spacing w:val="-2"/>
          <w:sz w:val="21"/>
        </w:rPr>
      </w:pPr>
      <w:r w:rsidRPr="00F43F30">
        <w:rPr>
          <w:b/>
          <w:sz w:val="21"/>
        </w:rPr>
        <w:t>SCHEDA</w:t>
      </w:r>
      <w:r w:rsidRPr="00F43F30">
        <w:rPr>
          <w:b/>
          <w:spacing w:val="-10"/>
          <w:sz w:val="21"/>
        </w:rPr>
        <w:t xml:space="preserve"> </w:t>
      </w:r>
      <w:r w:rsidRPr="00F43F30">
        <w:rPr>
          <w:b/>
          <w:sz w:val="21"/>
        </w:rPr>
        <w:t>PER</w:t>
      </w:r>
      <w:r w:rsidRPr="00F43F30">
        <w:rPr>
          <w:b/>
          <w:spacing w:val="-9"/>
          <w:sz w:val="21"/>
        </w:rPr>
        <w:t xml:space="preserve"> </w:t>
      </w:r>
      <w:r w:rsidRPr="00F43F30">
        <w:rPr>
          <w:b/>
          <w:sz w:val="21"/>
        </w:rPr>
        <w:t>L'INDIVIDUAZIONE</w:t>
      </w:r>
      <w:r w:rsidRPr="00F43F30">
        <w:rPr>
          <w:b/>
          <w:spacing w:val="-10"/>
          <w:sz w:val="21"/>
        </w:rPr>
        <w:t xml:space="preserve"> </w:t>
      </w:r>
      <w:r w:rsidRPr="00F43F30">
        <w:rPr>
          <w:b/>
          <w:sz w:val="21"/>
        </w:rPr>
        <w:t>DEI</w:t>
      </w:r>
      <w:r w:rsidRPr="00F43F30">
        <w:rPr>
          <w:b/>
          <w:spacing w:val="-10"/>
          <w:sz w:val="21"/>
        </w:rPr>
        <w:t xml:space="preserve"> </w:t>
      </w:r>
      <w:r w:rsidRPr="00F43F30">
        <w:rPr>
          <w:b/>
          <w:sz w:val="21"/>
        </w:rPr>
        <w:t>DOCENTI</w:t>
      </w:r>
      <w:r w:rsidRPr="00F43F30">
        <w:rPr>
          <w:b/>
          <w:spacing w:val="-11"/>
          <w:sz w:val="21"/>
        </w:rPr>
        <w:t xml:space="preserve"> </w:t>
      </w:r>
      <w:r w:rsidRPr="00F43F30">
        <w:rPr>
          <w:b/>
          <w:sz w:val="21"/>
        </w:rPr>
        <w:t>SOPRANNUMERARI</w:t>
      </w:r>
      <w:r w:rsidRPr="00F43F30">
        <w:rPr>
          <w:b/>
          <w:spacing w:val="-11"/>
          <w:sz w:val="21"/>
        </w:rPr>
        <w:t xml:space="preserve"> </w:t>
      </w:r>
      <w:r w:rsidRPr="00F43F30">
        <w:rPr>
          <w:b/>
          <w:sz w:val="21"/>
        </w:rPr>
        <w:t>A.S.</w:t>
      </w:r>
      <w:r w:rsidRPr="00F43F30">
        <w:rPr>
          <w:b/>
          <w:spacing w:val="-5"/>
          <w:sz w:val="21"/>
        </w:rPr>
        <w:t xml:space="preserve"> </w:t>
      </w:r>
      <w:r w:rsidR="004C0164" w:rsidRPr="00F43F30">
        <w:rPr>
          <w:b/>
          <w:spacing w:val="-2"/>
          <w:sz w:val="21"/>
        </w:rPr>
        <w:t>2026</w:t>
      </w:r>
      <w:r w:rsidRPr="00F43F30">
        <w:rPr>
          <w:b/>
          <w:spacing w:val="-2"/>
          <w:sz w:val="21"/>
        </w:rPr>
        <w:t>/202</w:t>
      </w:r>
      <w:r w:rsidR="004C0164" w:rsidRPr="00F43F30">
        <w:rPr>
          <w:b/>
          <w:spacing w:val="-2"/>
          <w:sz w:val="21"/>
        </w:rPr>
        <w:t>7</w:t>
      </w:r>
    </w:p>
    <w:p w:rsidR="00F43F30" w:rsidRDefault="00F43F30">
      <w:pPr>
        <w:spacing w:before="79"/>
        <w:ind w:left="616"/>
        <w:rPr>
          <w:spacing w:val="-2"/>
          <w:sz w:val="21"/>
        </w:rPr>
      </w:pPr>
    </w:p>
    <w:p w:rsidR="00F43F30" w:rsidRDefault="00F43F30">
      <w:pPr>
        <w:spacing w:before="79"/>
        <w:ind w:left="616"/>
        <w:rPr>
          <w:sz w:val="21"/>
        </w:rPr>
      </w:pPr>
    </w:p>
    <w:p w:rsidR="004C0164" w:rsidRDefault="004C0164" w:rsidP="004C0164">
      <w:pPr>
        <w:spacing w:before="207"/>
        <w:ind w:right="131"/>
        <w:jc w:val="right"/>
        <w:rPr>
          <w:spacing w:val="-2"/>
          <w:sz w:val="21"/>
        </w:rPr>
      </w:pPr>
      <w:r>
        <w:rPr>
          <w:sz w:val="21"/>
        </w:rPr>
        <w:t>Al</w:t>
      </w:r>
      <w:r>
        <w:rPr>
          <w:spacing w:val="-5"/>
          <w:sz w:val="21"/>
        </w:rPr>
        <w:t xml:space="preserve"> </w:t>
      </w:r>
      <w:r>
        <w:rPr>
          <w:sz w:val="21"/>
        </w:rPr>
        <w:t>Dirigente</w:t>
      </w:r>
      <w:r>
        <w:rPr>
          <w:spacing w:val="-13"/>
          <w:sz w:val="21"/>
        </w:rPr>
        <w:t xml:space="preserve"> </w:t>
      </w:r>
      <w:r>
        <w:rPr>
          <w:spacing w:val="-2"/>
          <w:sz w:val="21"/>
        </w:rPr>
        <w:t xml:space="preserve">Scolastico </w:t>
      </w:r>
      <w:r w:rsidRPr="00C51505">
        <w:rPr>
          <w:sz w:val="21"/>
        </w:rPr>
        <w:t xml:space="preserve">dell’ Istituto Tecnico Statale "Attilio </w:t>
      </w:r>
      <w:proofErr w:type="spellStart"/>
      <w:r w:rsidRPr="00C51505">
        <w:rPr>
          <w:sz w:val="21"/>
        </w:rPr>
        <w:t>Deffenu</w:t>
      </w:r>
      <w:proofErr w:type="spellEnd"/>
      <w:r w:rsidRPr="00C51505">
        <w:rPr>
          <w:sz w:val="21"/>
        </w:rPr>
        <w:t>"</w:t>
      </w:r>
      <w:r>
        <w:rPr>
          <w:spacing w:val="-2"/>
          <w:sz w:val="21"/>
        </w:rPr>
        <w:t>di Olbia</w:t>
      </w:r>
    </w:p>
    <w:p w:rsidR="00F43F30" w:rsidRDefault="00F43F30" w:rsidP="004C0164">
      <w:pPr>
        <w:spacing w:before="207"/>
        <w:ind w:right="131"/>
        <w:jc w:val="right"/>
        <w:rPr>
          <w:spacing w:val="-2"/>
          <w:sz w:val="21"/>
        </w:rPr>
      </w:pPr>
    </w:p>
    <w:p w:rsidR="00F43F30" w:rsidRDefault="00F43F30" w:rsidP="004C0164">
      <w:pPr>
        <w:spacing w:before="207"/>
        <w:ind w:right="131"/>
        <w:jc w:val="right"/>
        <w:rPr>
          <w:sz w:val="21"/>
        </w:rPr>
      </w:pPr>
    </w:p>
    <w:p w:rsidR="00EF194E" w:rsidRDefault="000A01F0">
      <w:pPr>
        <w:tabs>
          <w:tab w:val="left" w:leader="dot" w:pos="9534"/>
        </w:tabs>
        <w:spacing w:before="1"/>
        <w:ind w:left="141"/>
        <w:rPr>
          <w:sz w:val="16"/>
        </w:rPr>
      </w:pPr>
      <w:r>
        <w:rPr>
          <w:spacing w:val="-2"/>
          <w:sz w:val="16"/>
        </w:rPr>
        <w:t>Il/La</w:t>
      </w:r>
      <w:r>
        <w:rPr>
          <w:spacing w:val="31"/>
          <w:sz w:val="16"/>
        </w:rPr>
        <w:t xml:space="preserve"> </w:t>
      </w:r>
      <w:r>
        <w:rPr>
          <w:spacing w:val="-2"/>
          <w:sz w:val="16"/>
        </w:rPr>
        <w:t>sottoscritto/a</w:t>
      </w:r>
      <w:r>
        <w:rPr>
          <w:spacing w:val="27"/>
          <w:sz w:val="16"/>
        </w:rPr>
        <w:t xml:space="preserve"> </w:t>
      </w:r>
      <w:r>
        <w:rPr>
          <w:spacing w:val="-2"/>
          <w:sz w:val="16"/>
        </w:rPr>
        <w:t>...........................................................................</w:t>
      </w:r>
      <w:r>
        <w:rPr>
          <w:spacing w:val="28"/>
          <w:sz w:val="16"/>
        </w:rPr>
        <w:t xml:space="preserve"> </w:t>
      </w:r>
      <w:r>
        <w:rPr>
          <w:spacing w:val="-2"/>
          <w:sz w:val="16"/>
        </w:rPr>
        <w:t>…………………………….nato/a</w:t>
      </w:r>
      <w:r>
        <w:rPr>
          <w:spacing w:val="45"/>
          <w:sz w:val="16"/>
        </w:rPr>
        <w:t xml:space="preserve"> </w:t>
      </w:r>
      <w:r>
        <w:rPr>
          <w:spacing w:val="-2"/>
          <w:sz w:val="16"/>
        </w:rPr>
        <w:t>............................................</w:t>
      </w:r>
      <w:r>
        <w:rPr>
          <w:spacing w:val="45"/>
          <w:sz w:val="16"/>
        </w:rPr>
        <w:t xml:space="preserve">  </w:t>
      </w:r>
      <w:r>
        <w:rPr>
          <w:spacing w:val="-2"/>
          <w:sz w:val="16"/>
        </w:rPr>
        <w:t>(</w:t>
      </w:r>
      <w:proofErr w:type="spellStart"/>
      <w:r>
        <w:rPr>
          <w:spacing w:val="-2"/>
          <w:sz w:val="16"/>
        </w:rPr>
        <w:t>prov</w:t>
      </w:r>
      <w:proofErr w:type="spellEnd"/>
      <w:r>
        <w:rPr>
          <w:sz w:val="16"/>
        </w:rPr>
        <w:tab/>
      </w:r>
      <w:r>
        <w:rPr>
          <w:spacing w:val="-10"/>
          <w:sz w:val="16"/>
        </w:rPr>
        <w:t>)</w:t>
      </w:r>
    </w:p>
    <w:p w:rsidR="00EF194E" w:rsidRDefault="000A01F0">
      <w:pPr>
        <w:spacing w:before="183" w:line="484" w:lineRule="auto"/>
        <w:ind w:left="141" w:right="133"/>
        <w:rPr>
          <w:sz w:val="16"/>
        </w:rPr>
      </w:pPr>
      <w:r>
        <w:rPr>
          <w:sz w:val="16"/>
        </w:rPr>
        <w:t>il.................................residente</w:t>
      </w:r>
      <w:r>
        <w:rPr>
          <w:spacing w:val="-25"/>
          <w:sz w:val="16"/>
        </w:rPr>
        <w:t xml:space="preserve"> </w:t>
      </w:r>
      <w:r>
        <w:rPr>
          <w:sz w:val="16"/>
        </w:rPr>
        <w:t>in..................................................</w:t>
      </w:r>
      <w:r>
        <w:rPr>
          <w:spacing w:val="-19"/>
          <w:sz w:val="16"/>
        </w:rPr>
        <w:t xml:space="preserve"> </w:t>
      </w:r>
      <w:r>
        <w:rPr>
          <w:sz w:val="16"/>
        </w:rPr>
        <w:t>Insegnantedi...........................................................................................................</w:t>
      </w:r>
      <w:r>
        <w:rPr>
          <w:spacing w:val="40"/>
          <w:sz w:val="16"/>
        </w:rPr>
        <w:t xml:space="preserve"> </w:t>
      </w:r>
      <w:r>
        <w:rPr>
          <w:spacing w:val="-2"/>
          <w:sz w:val="16"/>
        </w:rPr>
        <w:t>titolare</w:t>
      </w:r>
      <w:r>
        <w:rPr>
          <w:spacing w:val="-1"/>
          <w:sz w:val="16"/>
        </w:rPr>
        <w:t xml:space="preserve"> </w:t>
      </w:r>
      <w:r>
        <w:rPr>
          <w:spacing w:val="-2"/>
          <w:sz w:val="16"/>
        </w:rPr>
        <w:t>presso</w:t>
      </w:r>
      <w:r>
        <w:rPr>
          <w:spacing w:val="-1"/>
          <w:sz w:val="16"/>
        </w:rPr>
        <w:t xml:space="preserve"> </w:t>
      </w:r>
      <w:r>
        <w:rPr>
          <w:spacing w:val="-2"/>
          <w:sz w:val="16"/>
        </w:rPr>
        <w:t>la</w:t>
      </w:r>
      <w:r>
        <w:rPr>
          <w:spacing w:val="20"/>
          <w:sz w:val="16"/>
        </w:rPr>
        <w:t xml:space="preserve"> </w:t>
      </w:r>
      <w:r>
        <w:rPr>
          <w:spacing w:val="-2"/>
          <w:sz w:val="16"/>
        </w:rPr>
        <w:t>scuola...................................................................................</w:t>
      </w:r>
      <w:r>
        <w:rPr>
          <w:spacing w:val="26"/>
          <w:sz w:val="16"/>
        </w:rPr>
        <w:t xml:space="preserve"> </w:t>
      </w:r>
      <w:r>
        <w:rPr>
          <w:spacing w:val="-2"/>
          <w:sz w:val="16"/>
        </w:rPr>
        <w:t>dall’A.S</w:t>
      </w:r>
      <w:r>
        <w:rPr>
          <w:spacing w:val="8"/>
          <w:sz w:val="16"/>
        </w:rPr>
        <w:t xml:space="preserve"> </w:t>
      </w:r>
      <w:r>
        <w:rPr>
          <w:spacing w:val="-2"/>
          <w:sz w:val="16"/>
        </w:rPr>
        <w:t>.................</w:t>
      </w:r>
      <w:r>
        <w:rPr>
          <w:spacing w:val="6"/>
          <w:sz w:val="16"/>
        </w:rPr>
        <w:t xml:space="preserve"> </w:t>
      </w:r>
      <w:r>
        <w:rPr>
          <w:spacing w:val="-2"/>
          <w:sz w:val="16"/>
        </w:rPr>
        <w:t>con</w:t>
      </w:r>
      <w:r>
        <w:rPr>
          <w:spacing w:val="2"/>
          <w:sz w:val="16"/>
        </w:rPr>
        <w:t xml:space="preserve"> </w:t>
      </w:r>
      <w:r>
        <w:rPr>
          <w:spacing w:val="-2"/>
          <w:sz w:val="16"/>
        </w:rPr>
        <w:t>decorrenza</w:t>
      </w:r>
      <w:r>
        <w:rPr>
          <w:spacing w:val="54"/>
          <w:sz w:val="16"/>
        </w:rPr>
        <w:t xml:space="preserve"> </w:t>
      </w:r>
      <w:r>
        <w:rPr>
          <w:spacing w:val="-2"/>
          <w:sz w:val="16"/>
        </w:rPr>
        <w:t>giuridica</w:t>
      </w:r>
      <w:r>
        <w:rPr>
          <w:spacing w:val="49"/>
          <w:sz w:val="16"/>
        </w:rPr>
        <w:t xml:space="preserve"> </w:t>
      </w:r>
      <w:r>
        <w:rPr>
          <w:spacing w:val="-2"/>
          <w:sz w:val="16"/>
        </w:rPr>
        <w:t>dal</w:t>
      </w:r>
      <w:r>
        <w:rPr>
          <w:spacing w:val="7"/>
          <w:sz w:val="16"/>
        </w:rPr>
        <w:t xml:space="preserve"> </w:t>
      </w:r>
      <w:r>
        <w:rPr>
          <w:spacing w:val="-2"/>
          <w:sz w:val="16"/>
        </w:rPr>
        <w:t>........../............/.........</w:t>
      </w:r>
    </w:p>
    <w:p w:rsidR="00EF194E" w:rsidRDefault="000A01F0">
      <w:pPr>
        <w:tabs>
          <w:tab w:val="left" w:leader="dot" w:pos="5350"/>
        </w:tabs>
        <w:spacing w:line="177" w:lineRule="exact"/>
        <w:ind w:left="141"/>
        <w:rPr>
          <w:sz w:val="16"/>
        </w:rPr>
      </w:pPr>
      <w:r>
        <w:rPr>
          <w:sz w:val="16"/>
        </w:rPr>
        <w:t>immesso</w:t>
      </w:r>
      <w:r>
        <w:rPr>
          <w:spacing w:val="-4"/>
          <w:sz w:val="16"/>
        </w:rPr>
        <w:t xml:space="preserve"> </w:t>
      </w:r>
      <w:r>
        <w:rPr>
          <w:sz w:val="16"/>
        </w:rPr>
        <w:t>in</w:t>
      </w:r>
      <w:r>
        <w:rPr>
          <w:spacing w:val="-3"/>
          <w:sz w:val="16"/>
        </w:rPr>
        <w:t xml:space="preserve"> </w:t>
      </w:r>
      <w:r>
        <w:rPr>
          <w:sz w:val="16"/>
        </w:rPr>
        <w:t>ruolo,</w:t>
      </w:r>
      <w:r>
        <w:rPr>
          <w:spacing w:val="-2"/>
          <w:sz w:val="16"/>
        </w:rPr>
        <w:t xml:space="preserve"> </w:t>
      </w:r>
      <w:r>
        <w:rPr>
          <w:sz w:val="16"/>
        </w:rPr>
        <w:t>con</w:t>
      </w:r>
      <w:r>
        <w:rPr>
          <w:spacing w:val="-3"/>
          <w:sz w:val="16"/>
        </w:rPr>
        <w:t xml:space="preserve"> </w:t>
      </w:r>
      <w:r>
        <w:rPr>
          <w:sz w:val="16"/>
        </w:rPr>
        <w:t>effettiva</w:t>
      </w:r>
      <w:r>
        <w:rPr>
          <w:spacing w:val="-2"/>
          <w:sz w:val="16"/>
        </w:rPr>
        <w:t xml:space="preserve"> </w:t>
      </w:r>
      <w:r>
        <w:rPr>
          <w:sz w:val="16"/>
        </w:rPr>
        <w:t>assunzione</w:t>
      </w:r>
      <w:r>
        <w:rPr>
          <w:spacing w:val="-4"/>
          <w:sz w:val="16"/>
        </w:rPr>
        <w:t xml:space="preserve"> </w:t>
      </w:r>
      <w:r>
        <w:rPr>
          <w:sz w:val="16"/>
        </w:rPr>
        <w:t>in</w:t>
      </w:r>
      <w:r>
        <w:rPr>
          <w:spacing w:val="-2"/>
          <w:sz w:val="16"/>
        </w:rPr>
        <w:t xml:space="preserve"> </w:t>
      </w:r>
      <w:proofErr w:type="spellStart"/>
      <w:r>
        <w:rPr>
          <w:sz w:val="16"/>
        </w:rPr>
        <w:t>serviziodal</w:t>
      </w:r>
      <w:proofErr w:type="spellEnd"/>
      <w:r>
        <w:rPr>
          <w:spacing w:val="-3"/>
          <w:sz w:val="16"/>
        </w:rPr>
        <w:t xml:space="preserve"> </w:t>
      </w:r>
      <w:proofErr w:type="spellStart"/>
      <w:r>
        <w:rPr>
          <w:spacing w:val="-2"/>
          <w:sz w:val="16"/>
        </w:rPr>
        <w:t>……</w:t>
      </w:r>
      <w:proofErr w:type="spellEnd"/>
      <w:r>
        <w:rPr>
          <w:spacing w:val="-2"/>
          <w:sz w:val="16"/>
        </w:rPr>
        <w:t>/....../</w:t>
      </w:r>
      <w:r>
        <w:rPr>
          <w:sz w:val="16"/>
        </w:rPr>
        <w:tab/>
        <w:t>ai</w:t>
      </w:r>
      <w:r>
        <w:rPr>
          <w:spacing w:val="-10"/>
          <w:sz w:val="16"/>
        </w:rPr>
        <w:t xml:space="preserve"> </w:t>
      </w:r>
      <w:r>
        <w:rPr>
          <w:sz w:val="16"/>
        </w:rPr>
        <w:t>fini</w:t>
      </w:r>
      <w:r>
        <w:rPr>
          <w:spacing w:val="-6"/>
          <w:sz w:val="16"/>
        </w:rPr>
        <w:t xml:space="preserve"> </w:t>
      </w:r>
      <w:r>
        <w:rPr>
          <w:sz w:val="16"/>
        </w:rPr>
        <w:t>della</w:t>
      </w:r>
      <w:r>
        <w:rPr>
          <w:spacing w:val="-4"/>
          <w:sz w:val="16"/>
        </w:rPr>
        <w:t xml:space="preserve"> </w:t>
      </w:r>
      <w:r>
        <w:rPr>
          <w:sz w:val="16"/>
        </w:rPr>
        <w:t>formulazione</w:t>
      </w:r>
      <w:r>
        <w:rPr>
          <w:spacing w:val="-7"/>
          <w:sz w:val="16"/>
        </w:rPr>
        <w:t xml:space="preserve"> </w:t>
      </w:r>
      <w:r>
        <w:rPr>
          <w:sz w:val="16"/>
        </w:rPr>
        <w:t>della</w:t>
      </w:r>
      <w:r>
        <w:rPr>
          <w:spacing w:val="-4"/>
          <w:sz w:val="16"/>
        </w:rPr>
        <w:t xml:space="preserve"> </w:t>
      </w:r>
      <w:r>
        <w:rPr>
          <w:sz w:val="16"/>
        </w:rPr>
        <w:t>graduatoria</w:t>
      </w:r>
      <w:r>
        <w:rPr>
          <w:spacing w:val="-7"/>
          <w:sz w:val="16"/>
        </w:rPr>
        <w:t xml:space="preserve"> </w:t>
      </w:r>
      <w:r>
        <w:rPr>
          <w:sz w:val="16"/>
        </w:rPr>
        <w:t>dichiara</w:t>
      </w:r>
      <w:r>
        <w:rPr>
          <w:spacing w:val="-7"/>
          <w:sz w:val="16"/>
        </w:rPr>
        <w:t xml:space="preserve"> </w:t>
      </w:r>
      <w:r>
        <w:rPr>
          <w:sz w:val="16"/>
        </w:rPr>
        <w:t>sotto</w:t>
      </w:r>
      <w:r>
        <w:rPr>
          <w:spacing w:val="-5"/>
          <w:sz w:val="16"/>
        </w:rPr>
        <w:t xml:space="preserve"> </w:t>
      </w:r>
      <w:r>
        <w:rPr>
          <w:sz w:val="16"/>
        </w:rPr>
        <w:t>la</w:t>
      </w:r>
      <w:r>
        <w:rPr>
          <w:spacing w:val="-10"/>
          <w:sz w:val="16"/>
        </w:rPr>
        <w:t xml:space="preserve"> </w:t>
      </w:r>
      <w:r>
        <w:rPr>
          <w:spacing w:val="-2"/>
          <w:sz w:val="16"/>
        </w:rPr>
        <w:t>propria</w:t>
      </w:r>
    </w:p>
    <w:p w:rsidR="00EF194E" w:rsidRDefault="00EF194E">
      <w:pPr>
        <w:pStyle w:val="Corpodeltesto"/>
        <w:spacing w:before="4"/>
        <w:ind w:left="0"/>
        <w:jc w:val="left"/>
        <w:rPr>
          <w:sz w:val="16"/>
        </w:rPr>
      </w:pPr>
    </w:p>
    <w:p w:rsidR="00EF194E" w:rsidRDefault="000A01F0">
      <w:pPr>
        <w:ind w:left="141"/>
        <w:rPr>
          <w:spacing w:val="-2"/>
          <w:sz w:val="16"/>
        </w:rPr>
      </w:pPr>
      <w:r>
        <w:rPr>
          <w:spacing w:val="-2"/>
          <w:sz w:val="16"/>
        </w:rPr>
        <w:t>responsabilità:</w:t>
      </w:r>
    </w:p>
    <w:p w:rsidR="00F43F30" w:rsidRDefault="00F43F30">
      <w:pPr>
        <w:ind w:left="141"/>
        <w:rPr>
          <w:spacing w:val="-2"/>
          <w:sz w:val="16"/>
        </w:rPr>
      </w:pPr>
    </w:p>
    <w:p w:rsidR="00EF194E" w:rsidRDefault="00EF194E">
      <w:pPr>
        <w:pStyle w:val="Corpodeltesto"/>
        <w:spacing w:before="9"/>
        <w:ind w:left="0"/>
        <w:jc w:val="left"/>
        <w:rPr>
          <w:sz w:val="16"/>
        </w:rPr>
      </w:pPr>
    </w:p>
    <w:p w:rsidR="00F43F30" w:rsidRDefault="00F43F30">
      <w:pPr>
        <w:pStyle w:val="Corpodeltesto"/>
        <w:spacing w:before="9"/>
        <w:ind w:left="0"/>
        <w:jc w:val="left"/>
        <w:rPr>
          <w:sz w:val="16"/>
        </w:rPr>
      </w:pPr>
    </w:p>
    <w:tbl>
      <w:tblPr>
        <w:tblStyle w:val="TableNormal"/>
        <w:tblW w:w="0" w:type="auto"/>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7227"/>
        <w:gridCol w:w="540"/>
        <w:gridCol w:w="665"/>
        <w:gridCol w:w="1208"/>
      </w:tblGrid>
      <w:tr w:rsidR="00EF194E" w:rsidTr="00F30412">
        <w:trPr>
          <w:trHeight w:val="364"/>
        </w:trPr>
        <w:tc>
          <w:tcPr>
            <w:tcW w:w="7227" w:type="dxa"/>
          </w:tcPr>
          <w:p w:rsidR="00EF194E" w:rsidRDefault="000A01F0">
            <w:pPr>
              <w:pStyle w:val="TableParagraph"/>
              <w:spacing w:before="81"/>
              <w:ind w:left="15"/>
              <w:jc w:val="center"/>
              <w:rPr>
                <w:sz w:val="16"/>
              </w:rPr>
            </w:pPr>
            <w:r>
              <w:rPr>
                <w:sz w:val="16"/>
              </w:rPr>
              <w:t>da</w:t>
            </w:r>
            <w:r>
              <w:rPr>
                <w:spacing w:val="-5"/>
                <w:sz w:val="16"/>
              </w:rPr>
              <w:t xml:space="preserve"> </w:t>
            </w:r>
            <w:r>
              <w:rPr>
                <w:sz w:val="16"/>
              </w:rPr>
              <w:t>compilare</w:t>
            </w:r>
            <w:r>
              <w:rPr>
                <w:spacing w:val="-4"/>
                <w:sz w:val="16"/>
              </w:rPr>
              <w:t xml:space="preserve"> </w:t>
            </w:r>
            <w:r>
              <w:rPr>
                <w:sz w:val="16"/>
              </w:rPr>
              <w:t>a</w:t>
            </w:r>
            <w:r>
              <w:rPr>
                <w:spacing w:val="-2"/>
                <w:sz w:val="16"/>
              </w:rPr>
              <w:t xml:space="preserve"> </w:t>
            </w:r>
            <w:r>
              <w:rPr>
                <w:sz w:val="16"/>
              </w:rPr>
              <w:t>cura</w:t>
            </w:r>
            <w:r>
              <w:rPr>
                <w:spacing w:val="-4"/>
                <w:sz w:val="16"/>
              </w:rPr>
              <w:t xml:space="preserve"> </w:t>
            </w:r>
            <w:r>
              <w:rPr>
                <w:spacing w:val="-2"/>
                <w:sz w:val="16"/>
              </w:rPr>
              <w:t>dell'interessato</w:t>
            </w:r>
          </w:p>
        </w:tc>
        <w:tc>
          <w:tcPr>
            <w:tcW w:w="540" w:type="dxa"/>
          </w:tcPr>
          <w:p w:rsidR="00EF194E" w:rsidRDefault="000A01F0">
            <w:pPr>
              <w:pStyle w:val="TableParagraph"/>
              <w:spacing w:before="81"/>
              <w:ind w:left="124"/>
              <w:rPr>
                <w:sz w:val="16"/>
              </w:rPr>
            </w:pPr>
            <w:r>
              <w:rPr>
                <w:spacing w:val="-4"/>
                <w:sz w:val="16"/>
              </w:rPr>
              <w:t>Anni</w:t>
            </w:r>
          </w:p>
        </w:tc>
        <w:tc>
          <w:tcPr>
            <w:tcW w:w="665" w:type="dxa"/>
          </w:tcPr>
          <w:p w:rsidR="00EF194E" w:rsidRDefault="000A01F0">
            <w:pPr>
              <w:pStyle w:val="TableParagraph"/>
              <w:spacing w:before="81"/>
              <w:ind w:left="177"/>
              <w:rPr>
                <w:sz w:val="16"/>
              </w:rPr>
            </w:pPr>
            <w:r>
              <w:rPr>
                <w:spacing w:val="-2"/>
                <w:sz w:val="16"/>
              </w:rPr>
              <w:t>Punti</w:t>
            </w:r>
          </w:p>
        </w:tc>
        <w:tc>
          <w:tcPr>
            <w:tcW w:w="1208" w:type="dxa"/>
          </w:tcPr>
          <w:p w:rsidR="00EF194E" w:rsidRDefault="000A01F0">
            <w:pPr>
              <w:pStyle w:val="TableParagraph"/>
              <w:spacing w:before="8" w:line="218" w:lineRule="auto"/>
              <w:ind w:left="323" w:right="173" w:hanging="72"/>
              <w:rPr>
                <w:sz w:val="16"/>
              </w:rPr>
            </w:pPr>
            <w:r>
              <w:rPr>
                <w:sz w:val="16"/>
              </w:rPr>
              <w:t>Riservato</w:t>
            </w:r>
            <w:r>
              <w:rPr>
                <w:spacing w:val="-10"/>
                <w:sz w:val="16"/>
              </w:rPr>
              <w:t xml:space="preserve"> </w:t>
            </w:r>
            <w:r>
              <w:rPr>
                <w:sz w:val="16"/>
              </w:rPr>
              <w:t>al</w:t>
            </w:r>
            <w:r>
              <w:rPr>
                <w:spacing w:val="40"/>
                <w:sz w:val="16"/>
              </w:rPr>
              <w:t xml:space="preserve"> </w:t>
            </w:r>
            <w:r>
              <w:rPr>
                <w:sz w:val="16"/>
              </w:rPr>
              <w:t xml:space="preserve">Dir. </w:t>
            </w:r>
            <w:proofErr w:type="spellStart"/>
            <w:r>
              <w:rPr>
                <w:sz w:val="16"/>
              </w:rPr>
              <w:t>Scol</w:t>
            </w:r>
            <w:proofErr w:type="spellEnd"/>
            <w:r>
              <w:rPr>
                <w:sz w:val="16"/>
              </w:rPr>
              <w:t>.</w:t>
            </w:r>
          </w:p>
        </w:tc>
      </w:tr>
      <w:tr w:rsidR="00EF194E" w:rsidTr="00F30412">
        <w:trPr>
          <w:trHeight w:val="186"/>
        </w:trPr>
        <w:tc>
          <w:tcPr>
            <w:tcW w:w="7227" w:type="dxa"/>
          </w:tcPr>
          <w:p w:rsidR="00EF194E" w:rsidRDefault="000A01F0">
            <w:pPr>
              <w:pStyle w:val="TableParagraph"/>
              <w:spacing w:line="166" w:lineRule="exact"/>
              <w:ind w:left="15" w:right="2"/>
              <w:jc w:val="center"/>
              <w:rPr>
                <w:sz w:val="16"/>
              </w:rPr>
            </w:pPr>
            <w:r>
              <w:rPr>
                <w:sz w:val="16"/>
              </w:rPr>
              <w:t>I</w:t>
            </w:r>
            <w:r>
              <w:rPr>
                <w:spacing w:val="-6"/>
                <w:sz w:val="16"/>
              </w:rPr>
              <w:t xml:space="preserve"> </w:t>
            </w:r>
            <w:r>
              <w:rPr>
                <w:sz w:val="16"/>
              </w:rPr>
              <w:t>-</w:t>
            </w:r>
            <w:r>
              <w:rPr>
                <w:spacing w:val="-1"/>
                <w:sz w:val="16"/>
              </w:rPr>
              <w:t xml:space="preserve"> </w:t>
            </w:r>
            <w:r>
              <w:rPr>
                <w:sz w:val="16"/>
              </w:rPr>
              <w:t>ANZIANITÀ</w:t>
            </w:r>
            <w:r>
              <w:rPr>
                <w:spacing w:val="-3"/>
                <w:sz w:val="16"/>
              </w:rPr>
              <w:t xml:space="preserve"> </w:t>
            </w:r>
            <w:r>
              <w:rPr>
                <w:sz w:val="16"/>
              </w:rPr>
              <w:t>DI</w:t>
            </w:r>
            <w:r>
              <w:rPr>
                <w:spacing w:val="-5"/>
                <w:sz w:val="16"/>
              </w:rPr>
              <w:t xml:space="preserve"> </w:t>
            </w:r>
            <w:r>
              <w:rPr>
                <w:spacing w:val="-2"/>
                <w:sz w:val="16"/>
              </w:rPr>
              <w:t>SERVIZIO:</w:t>
            </w:r>
          </w:p>
        </w:tc>
        <w:tc>
          <w:tcPr>
            <w:tcW w:w="540" w:type="dxa"/>
          </w:tcPr>
          <w:p w:rsidR="00EF194E" w:rsidRDefault="00EF194E">
            <w:pPr>
              <w:pStyle w:val="TableParagraph"/>
              <w:rPr>
                <w:sz w:val="12"/>
              </w:rPr>
            </w:pPr>
          </w:p>
        </w:tc>
        <w:tc>
          <w:tcPr>
            <w:tcW w:w="665" w:type="dxa"/>
          </w:tcPr>
          <w:p w:rsidR="00EF194E" w:rsidRDefault="00EF194E">
            <w:pPr>
              <w:pStyle w:val="TableParagraph"/>
              <w:rPr>
                <w:sz w:val="12"/>
              </w:rPr>
            </w:pPr>
          </w:p>
        </w:tc>
        <w:tc>
          <w:tcPr>
            <w:tcW w:w="1208" w:type="dxa"/>
          </w:tcPr>
          <w:p w:rsidR="00EF194E" w:rsidRDefault="00EF194E">
            <w:pPr>
              <w:pStyle w:val="TableParagraph"/>
              <w:rPr>
                <w:sz w:val="12"/>
              </w:rPr>
            </w:pPr>
          </w:p>
        </w:tc>
      </w:tr>
      <w:tr w:rsidR="00EF194E" w:rsidTr="00F30412">
        <w:trPr>
          <w:trHeight w:val="369"/>
        </w:trPr>
        <w:tc>
          <w:tcPr>
            <w:tcW w:w="7227" w:type="dxa"/>
          </w:tcPr>
          <w:p w:rsidR="004A2BE0" w:rsidRDefault="000A01F0" w:rsidP="004A2BE0">
            <w:pPr>
              <w:pStyle w:val="TableParagraph"/>
              <w:numPr>
                <w:ilvl w:val="0"/>
                <w:numId w:val="10"/>
              </w:numPr>
              <w:tabs>
                <w:tab w:val="left" w:pos="6617"/>
              </w:tabs>
              <w:spacing w:before="5" w:line="223" w:lineRule="auto"/>
              <w:ind w:right="26"/>
              <w:rPr>
                <w:sz w:val="16"/>
              </w:rPr>
            </w:pPr>
            <w:r>
              <w:rPr>
                <w:sz w:val="16"/>
              </w:rPr>
              <w:t>per ogni anno di servizio comunque prestato, successivamente alla decorrenza giuridica della nomina, nel</w:t>
            </w:r>
            <w:r>
              <w:rPr>
                <w:spacing w:val="40"/>
                <w:sz w:val="16"/>
              </w:rPr>
              <w:t xml:space="preserve"> </w:t>
            </w:r>
            <w:r>
              <w:rPr>
                <w:sz w:val="16"/>
              </w:rPr>
              <w:t>ruolo di appartenenza</w:t>
            </w:r>
            <w:r w:rsidR="00DA5F48">
              <w:rPr>
                <w:sz w:val="16"/>
              </w:rPr>
              <w:t>, (escluso l’anno in corso)</w:t>
            </w:r>
            <w:r w:rsidR="004A2BE0">
              <w:rPr>
                <w:sz w:val="16"/>
              </w:rPr>
              <w:t xml:space="preserve"> (1)</w:t>
            </w:r>
            <w:r w:rsidR="004A2BE0">
              <w:rPr>
                <w:sz w:val="16"/>
              </w:rPr>
              <w:tab/>
            </w:r>
          </w:p>
          <w:p w:rsidR="00EF194E" w:rsidRDefault="004A2BE0" w:rsidP="004A2BE0">
            <w:pPr>
              <w:pStyle w:val="TableParagraph"/>
              <w:tabs>
                <w:tab w:val="left" w:pos="6617"/>
              </w:tabs>
              <w:spacing w:before="5" w:line="223" w:lineRule="auto"/>
              <w:ind w:left="369" w:right="26"/>
              <w:rPr>
                <w:sz w:val="16"/>
              </w:rPr>
            </w:pPr>
            <w:r>
              <w:rPr>
                <w:sz w:val="16"/>
              </w:rPr>
              <w:t xml:space="preserve">                                                                                                                                           </w:t>
            </w:r>
            <w:r w:rsidR="000A01F0">
              <w:rPr>
                <w:sz w:val="16"/>
              </w:rPr>
              <w:t>Punti</w:t>
            </w:r>
            <w:r w:rsidR="000A01F0">
              <w:rPr>
                <w:spacing w:val="-10"/>
                <w:sz w:val="16"/>
              </w:rPr>
              <w:t xml:space="preserve"> </w:t>
            </w:r>
            <w:r>
              <w:rPr>
                <w:spacing w:val="-10"/>
                <w:sz w:val="16"/>
              </w:rPr>
              <w:t xml:space="preserve">  </w:t>
            </w:r>
            <w:r w:rsidR="000A01F0">
              <w:rPr>
                <w:sz w:val="16"/>
              </w:rPr>
              <w:t>6</w:t>
            </w:r>
            <w:r>
              <w:rPr>
                <w:sz w:val="16"/>
              </w:rPr>
              <w:t xml:space="preserve"> (comune)</w:t>
            </w:r>
          </w:p>
          <w:p w:rsidR="004A2BE0" w:rsidRDefault="004A2BE0" w:rsidP="004A2BE0">
            <w:pPr>
              <w:pStyle w:val="TableParagraph"/>
              <w:tabs>
                <w:tab w:val="left" w:pos="6617"/>
              </w:tabs>
              <w:spacing w:before="5" w:line="223" w:lineRule="auto"/>
              <w:ind w:left="369" w:right="26"/>
              <w:rPr>
                <w:sz w:val="16"/>
              </w:rPr>
            </w:pPr>
            <w:r>
              <w:rPr>
                <w:sz w:val="16"/>
              </w:rPr>
              <w:t xml:space="preserve">                                                                         </w:t>
            </w:r>
            <w:r w:rsidR="00D50F77">
              <w:rPr>
                <w:sz w:val="16"/>
              </w:rPr>
              <w:t xml:space="preserve">  </w:t>
            </w:r>
            <w:r>
              <w:rPr>
                <w:sz w:val="16"/>
              </w:rPr>
              <w:t xml:space="preserve"> Solo per </w:t>
            </w:r>
            <w:r w:rsidR="00D50F77">
              <w:rPr>
                <w:sz w:val="16"/>
              </w:rPr>
              <w:t xml:space="preserve">i titolari su posto di sostegno: </w:t>
            </w:r>
            <w:r>
              <w:rPr>
                <w:sz w:val="16"/>
              </w:rPr>
              <w:t>Punti</w:t>
            </w:r>
            <w:r>
              <w:rPr>
                <w:spacing w:val="-10"/>
                <w:sz w:val="16"/>
              </w:rPr>
              <w:t xml:space="preserve"> </w:t>
            </w:r>
            <w:r>
              <w:rPr>
                <w:sz w:val="16"/>
              </w:rPr>
              <w:t>12 (sostegno)</w:t>
            </w:r>
          </w:p>
        </w:tc>
        <w:tc>
          <w:tcPr>
            <w:tcW w:w="540" w:type="dxa"/>
          </w:tcPr>
          <w:p w:rsidR="00EF194E" w:rsidRDefault="00EF194E">
            <w:pPr>
              <w:pStyle w:val="TableParagraph"/>
              <w:rPr>
                <w:sz w:val="16"/>
              </w:rPr>
            </w:pPr>
          </w:p>
        </w:tc>
        <w:tc>
          <w:tcPr>
            <w:tcW w:w="665" w:type="dxa"/>
          </w:tcPr>
          <w:p w:rsidR="00EF194E" w:rsidRDefault="00EF194E">
            <w:pPr>
              <w:pStyle w:val="TableParagraph"/>
              <w:rPr>
                <w:sz w:val="16"/>
              </w:rPr>
            </w:pPr>
          </w:p>
        </w:tc>
        <w:tc>
          <w:tcPr>
            <w:tcW w:w="1208" w:type="dxa"/>
          </w:tcPr>
          <w:p w:rsidR="00EF194E" w:rsidRDefault="004A2BE0">
            <w:pPr>
              <w:pStyle w:val="TableParagraph"/>
              <w:rPr>
                <w:sz w:val="16"/>
              </w:rPr>
            </w:pPr>
            <w:r>
              <w:rPr>
                <w:sz w:val="16"/>
              </w:rPr>
              <w:t xml:space="preserve">    </w:t>
            </w:r>
          </w:p>
        </w:tc>
      </w:tr>
      <w:tr w:rsidR="00EF194E" w:rsidTr="00F30412">
        <w:trPr>
          <w:trHeight w:val="549"/>
        </w:trPr>
        <w:tc>
          <w:tcPr>
            <w:tcW w:w="7227" w:type="dxa"/>
          </w:tcPr>
          <w:p w:rsidR="00EF194E" w:rsidRDefault="000A01F0" w:rsidP="004A2BE0">
            <w:pPr>
              <w:pStyle w:val="TableParagraph"/>
              <w:tabs>
                <w:tab w:val="left" w:pos="6655"/>
              </w:tabs>
              <w:spacing w:before="81"/>
              <w:ind w:left="9" w:right="36"/>
              <w:rPr>
                <w:spacing w:val="-6"/>
                <w:sz w:val="16"/>
              </w:rPr>
            </w:pPr>
            <w:r>
              <w:rPr>
                <w:spacing w:val="-2"/>
                <w:sz w:val="16"/>
              </w:rPr>
              <w:t>A1)</w:t>
            </w:r>
            <w:r>
              <w:rPr>
                <w:spacing w:val="-10"/>
                <w:sz w:val="16"/>
              </w:rPr>
              <w:t xml:space="preserve"> </w:t>
            </w:r>
            <w:r>
              <w:rPr>
                <w:spacing w:val="-2"/>
                <w:sz w:val="16"/>
              </w:rPr>
              <w:t>per</w:t>
            </w:r>
            <w:r>
              <w:rPr>
                <w:spacing w:val="-10"/>
                <w:sz w:val="16"/>
              </w:rPr>
              <w:t xml:space="preserve"> </w:t>
            </w:r>
            <w:r>
              <w:rPr>
                <w:spacing w:val="-2"/>
                <w:sz w:val="16"/>
              </w:rPr>
              <w:t>ogni</w:t>
            </w:r>
            <w:r>
              <w:rPr>
                <w:spacing w:val="-9"/>
                <w:sz w:val="16"/>
              </w:rPr>
              <w:t xml:space="preserve"> </w:t>
            </w:r>
            <w:r>
              <w:rPr>
                <w:spacing w:val="-2"/>
                <w:sz w:val="16"/>
              </w:rPr>
              <w:t>anno</w:t>
            </w:r>
            <w:r>
              <w:rPr>
                <w:spacing w:val="-8"/>
                <w:sz w:val="16"/>
              </w:rPr>
              <w:t xml:space="preserve"> </w:t>
            </w:r>
            <w:r>
              <w:rPr>
                <w:spacing w:val="-2"/>
                <w:sz w:val="16"/>
              </w:rPr>
              <w:t>di</w:t>
            </w:r>
            <w:r>
              <w:rPr>
                <w:spacing w:val="-8"/>
                <w:sz w:val="16"/>
              </w:rPr>
              <w:t xml:space="preserve"> </w:t>
            </w:r>
            <w:r>
              <w:rPr>
                <w:spacing w:val="-2"/>
                <w:sz w:val="16"/>
              </w:rPr>
              <w:t>servizio</w:t>
            </w:r>
            <w:r>
              <w:rPr>
                <w:spacing w:val="-8"/>
                <w:sz w:val="16"/>
              </w:rPr>
              <w:t xml:space="preserve"> </w:t>
            </w:r>
            <w:r>
              <w:rPr>
                <w:spacing w:val="-2"/>
                <w:sz w:val="16"/>
              </w:rPr>
              <w:t>effettivamente</w:t>
            </w:r>
            <w:r>
              <w:rPr>
                <w:spacing w:val="-11"/>
                <w:sz w:val="16"/>
              </w:rPr>
              <w:t xml:space="preserve"> </w:t>
            </w:r>
            <w:r>
              <w:rPr>
                <w:spacing w:val="-2"/>
                <w:sz w:val="16"/>
              </w:rPr>
              <w:t>prestato</w:t>
            </w:r>
            <w:r>
              <w:rPr>
                <w:spacing w:val="-10"/>
                <w:sz w:val="16"/>
              </w:rPr>
              <w:t xml:space="preserve"> </w:t>
            </w:r>
            <w:r>
              <w:rPr>
                <w:spacing w:val="-2"/>
                <w:sz w:val="16"/>
              </w:rPr>
              <w:t>(2)</w:t>
            </w:r>
            <w:r>
              <w:rPr>
                <w:spacing w:val="-8"/>
                <w:sz w:val="16"/>
              </w:rPr>
              <w:t xml:space="preserve"> </w:t>
            </w:r>
            <w:r>
              <w:rPr>
                <w:spacing w:val="-2"/>
                <w:sz w:val="16"/>
              </w:rPr>
              <w:t>dopo</w:t>
            </w:r>
            <w:r>
              <w:rPr>
                <w:spacing w:val="-8"/>
                <w:sz w:val="16"/>
              </w:rPr>
              <w:t xml:space="preserve"> </w:t>
            </w:r>
            <w:r>
              <w:rPr>
                <w:spacing w:val="-2"/>
                <w:sz w:val="16"/>
              </w:rPr>
              <w:t>la</w:t>
            </w:r>
            <w:r>
              <w:rPr>
                <w:spacing w:val="-8"/>
                <w:sz w:val="16"/>
              </w:rPr>
              <w:t xml:space="preserve"> </w:t>
            </w:r>
            <w:r>
              <w:rPr>
                <w:spacing w:val="-2"/>
                <w:sz w:val="16"/>
              </w:rPr>
              <w:t>nomina</w:t>
            </w:r>
            <w:r>
              <w:rPr>
                <w:spacing w:val="-11"/>
                <w:sz w:val="16"/>
              </w:rPr>
              <w:t xml:space="preserve"> </w:t>
            </w:r>
            <w:r>
              <w:rPr>
                <w:spacing w:val="-2"/>
                <w:sz w:val="16"/>
              </w:rPr>
              <w:t>nel</w:t>
            </w:r>
            <w:r>
              <w:rPr>
                <w:spacing w:val="-8"/>
                <w:sz w:val="16"/>
              </w:rPr>
              <w:t xml:space="preserve"> </w:t>
            </w:r>
            <w:r>
              <w:rPr>
                <w:spacing w:val="-2"/>
                <w:sz w:val="16"/>
              </w:rPr>
              <w:t>ruolo</w:t>
            </w:r>
            <w:r>
              <w:rPr>
                <w:spacing w:val="-8"/>
                <w:sz w:val="16"/>
              </w:rPr>
              <w:t xml:space="preserve"> </w:t>
            </w:r>
            <w:r>
              <w:rPr>
                <w:spacing w:val="-2"/>
                <w:sz w:val="16"/>
              </w:rPr>
              <w:t>di</w:t>
            </w:r>
            <w:r>
              <w:rPr>
                <w:spacing w:val="-8"/>
                <w:sz w:val="16"/>
              </w:rPr>
              <w:t xml:space="preserve"> </w:t>
            </w:r>
            <w:r>
              <w:rPr>
                <w:spacing w:val="-2"/>
                <w:sz w:val="16"/>
              </w:rPr>
              <w:t>appartenenza</w:t>
            </w:r>
            <w:r>
              <w:rPr>
                <w:spacing w:val="-9"/>
                <w:sz w:val="16"/>
              </w:rPr>
              <w:t xml:space="preserve"> </w:t>
            </w:r>
            <w:r>
              <w:rPr>
                <w:spacing w:val="-2"/>
                <w:sz w:val="16"/>
              </w:rPr>
              <w:t>in</w:t>
            </w:r>
            <w:r>
              <w:rPr>
                <w:spacing w:val="-8"/>
                <w:sz w:val="16"/>
              </w:rPr>
              <w:t xml:space="preserve"> </w:t>
            </w:r>
            <w:r>
              <w:rPr>
                <w:spacing w:val="-2"/>
                <w:sz w:val="16"/>
              </w:rPr>
              <w:t>scuole</w:t>
            </w:r>
            <w:r>
              <w:rPr>
                <w:spacing w:val="-11"/>
                <w:sz w:val="16"/>
              </w:rPr>
              <w:t xml:space="preserve"> </w:t>
            </w:r>
            <w:r>
              <w:rPr>
                <w:spacing w:val="-2"/>
                <w:sz w:val="16"/>
              </w:rPr>
              <w:t>o</w:t>
            </w:r>
            <w:r>
              <w:rPr>
                <w:spacing w:val="-7"/>
                <w:sz w:val="16"/>
              </w:rPr>
              <w:t xml:space="preserve"> </w:t>
            </w:r>
            <w:r>
              <w:rPr>
                <w:spacing w:val="-2"/>
                <w:sz w:val="16"/>
              </w:rPr>
              <w:t>istituti</w:t>
            </w:r>
            <w:r>
              <w:rPr>
                <w:spacing w:val="40"/>
                <w:sz w:val="16"/>
              </w:rPr>
              <w:t xml:space="preserve"> </w:t>
            </w:r>
            <w:r>
              <w:rPr>
                <w:sz w:val="16"/>
              </w:rPr>
              <w:t>situati nelle piccole</w:t>
            </w:r>
            <w:r>
              <w:rPr>
                <w:spacing w:val="-1"/>
                <w:sz w:val="16"/>
              </w:rPr>
              <w:t xml:space="preserve"> </w:t>
            </w:r>
            <w:r>
              <w:rPr>
                <w:sz w:val="16"/>
              </w:rPr>
              <w:t>isole</w:t>
            </w:r>
            <w:r w:rsidR="00DA5F48">
              <w:rPr>
                <w:sz w:val="16"/>
              </w:rPr>
              <w:t xml:space="preserve">, </w:t>
            </w:r>
            <w:r w:rsidR="002E398D">
              <w:rPr>
                <w:sz w:val="16"/>
              </w:rPr>
              <w:t>(</w:t>
            </w:r>
            <w:r w:rsidR="00DA5F48">
              <w:rPr>
                <w:sz w:val="16"/>
              </w:rPr>
              <w:t>escluso l’anno in corso</w:t>
            </w:r>
            <w:r w:rsidR="002E398D">
              <w:rPr>
                <w:sz w:val="16"/>
              </w:rPr>
              <w:t>)</w:t>
            </w:r>
            <w:r>
              <w:rPr>
                <w:sz w:val="16"/>
              </w:rPr>
              <w:t xml:space="preserve"> (3) in aggiunta al punteggio di cui al punto A)</w:t>
            </w:r>
            <w:r>
              <w:rPr>
                <w:sz w:val="16"/>
              </w:rPr>
              <w:tab/>
            </w:r>
          </w:p>
          <w:p w:rsidR="004A2BE0" w:rsidRDefault="004A2BE0" w:rsidP="004A2BE0">
            <w:pPr>
              <w:pStyle w:val="TableParagraph"/>
              <w:tabs>
                <w:tab w:val="left" w:pos="6617"/>
              </w:tabs>
              <w:spacing w:before="5" w:line="223" w:lineRule="auto"/>
              <w:ind w:left="369" w:right="26"/>
              <w:rPr>
                <w:sz w:val="16"/>
              </w:rPr>
            </w:pPr>
            <w:r>
              <w:rPr>
                <w:sz w:val="16"/>
              </w:rPr>
              <w:t xml:space="preserve">                                                                                                                                           Punti</w:t>
            </w:r>
            <w:r>
              <w:rPr>
                <w:spacing w:val="-10"/>
                <w:sz w:val="16"/>
              </w:rPr>
              <w:t xml:space="preserve">   </w:t>
            </w:r>
            <w:r>
              <w:rPr>
                <w:sz w:val="16"/>
              </w:rPr>
              <w:t xml:space="preserve">6 (comune)                 </w:t>
            </w:r>
          </w:p>
          <w:p w:rsidR="004A2BE0" w:rsidRDefault="004A2BE0" w:rsidP="004A2BE0">
            <w:pPr>
              <w:pStyle w:val="TableParagraph"/>
              <w:tabs>
                <w:tab w:val="left" w:pos="6617"/>
              </w:tabs>
              <w:spacing w:before="5" w:line="223" w:lineRule="auto"/>
              <w:ind w:left="369" w:right="26"/>
              <w:rPr>
                <w:sz w:val="16"/>
              </w:rPr>
            </w:pPr>
            <w:r>
              <w:rPr>
                <w:sz w:val="16"/>
              </w:rPr>
              <w:t xml:space="preserve">                                                               </w:t>
            </w:r>
            <w:r w:rsidR="00D50F77">
              <w:rPr>
                <w:sz w:val="16"/>
              </w:rPr>
              <w:t xml:space="preserve"> </w:t>
            </w:r>
            <w:r>
              <w:rPr>
                <w:sz w:val="16"/>
              </w:rPr>
              <w:t xml:space="preserve">            </w:t>
            </w:r>
            <w:r w:rsidR="00D50F77">
              <w:rPr>
                <w:sz w:val="16"/>
              </w:rPr>
              <w:t>Solo per i titolari su posto di sostegno: Punti</w:t>
            </w:r>
            <w:r w:rsidR="00D50F77">
              <w:rPr>
                <w:spacing w:val="-10"/>
                <w:sz w:val="16"/>
              </w:rPr>
              <w:t xml:space="preserve"> </w:t>
            </w:r>
            <w:r w:rsidR="00D50F77">
              <w:rPr>
                <w:sz w:val="16"/>
              </w:rPr>
              <w:t>12 (sostegno)</w:t>
            </w:r>
          </w:p>
        </w:tc>
        <w:tc>
          <w:tcPr>
            <w:tcW w:w="540" w:type="dxa"/>
          </w:tcPr>
          <w:p w:rsidR="00EF194E" w:rsidRDefault="00EF194E">
            <w:pPr>
              <w:pStyle w:val="TableParagraph"/>
              <w:rPr>
                <w:sz w:val="16"/>
              </w:rPr>
            </w:pPr>
          </w:p>
        </w:tc>
        <w:tc>
          <w:tcPr>
            <w:tcW w:w="665" w:type="dxa"/>
          </w:tcPr>
          <w:p w:rsidR="00EF194E" w:rsidRDefault="00EF194E">
            <w:pPr>
              <w:pStyle w:val="TableParagraph"/>
              <w:rPr>
                <w:sz w:val="16"/>
              </w:rPr>
            </w:pPr>
          </w:p>
        </w:tc>
        <w:tc>
          <w:tcPr>
            <w:tcW w:w="1208" w:type="dxa"/>
          </w:tcPr>
          <w:p w:rsidR="00EF194E" w:rsidRDefault="00EF194E">
            <w:pPr>
              <w:pStyle w:val="TableParagraph"/>
              <w:rPr>
                <w:sz w:val="16"/>
              </w:rPr>
            </w:pPr>
          </w:p>
        </w:tc>
      </w:tr>
      <w:tr w:rsidR="00EF194E" w:rsidTr="00F30412">
        <w:trPr>
          <w:trHeight w:val="2358"/>
        </w:trPr>
        <w:tc>
          <w:tcPr>
            <w:tcW w:w="7227" w:type="dxa"/>
          </w:tcPr>
          <w:p w:rsidR="00EF194E" w:rsidRDefault="000A01F0">
            <w:pPr>
              <w:pStyle w:val="TableParagraph"/>
              <w:spacing w:before="40"/>
              <w:ind w:left="9"/>
              <w:rPr>
                <w:sz w:val="16"/>
              </w:rPr>
            </w:pPr>
            <w:r>
              <w:rPr>
                <w:sz w:val="16"/>
              </w:rPr>
              <w:t>B)</w:t>
            </w:r>
            <w:r>
              <w:rPr>
                <w:spacing w:val="31"/>
                <w:sz w:val="16"/>
              </w:rPr>
              <w:t xml:space="preserve"> </w:t>
            </w:r>
            <w:r>
              <w:rPr>
                <w:sz w:val="16"/>
              </w:rPr>
              <w:t>per</w:t>
            </w:r>
            <w:r>
              <w:rPr>
                <w:spacing w:val="31"/>
                <w:sz w:val="16"/>
              </w:rPr>
              <w:t xml:space="preserve"> </w:t>
            </w:r>
            <w:r>
              <w:rPr>
                <w:sz w:val="16"/>
              </w:rPr>
              <w:t>ogni</w:t>
            </w:r>
            <w:r>
              <w:rPr>
                <w:spacing w:val="33"/>
                <w:sz w:val="16"/>
              </w:rPr>
              <w:t xml:space="preserve"> </w:t>
            </w:r>
            <w:r>
              <w:rPr>
                <w:sz w:val="16"/>
              </w:rPr>
              <w:t>anno</w:t>
            </w:r>
            <w:r>
              <w:rPr>
                <w:spacing w:val="31"/>
                <w:sz w:val="16"/>
              </w:rPr>
              <w:t xml:space="preserve"> </w:t>
            </w:r>
            <w:r>
              <w:rPr>
                <w:sz w:val="16"/>
              </w:rPr>
              <w:t>di</w:t>
            </w:r>
            <w:r>
              <w:rPr>
                <w:spacing w:val="30"/>
                <w:sz w:val="16"/>
              </w:rPr>
              <w:t xml:space="preserve"> </w:t>
            </w:r>
            <w:r>
              <w:rPr>
                <w:sz w:val="16"/>
              </w:rPr>
              <w:t>servizio</w:t>
            </w:r>
            <w:r>
              <w:rPr>
                <w:spacing w:val="31"/>
                <w:sz w:val="16"/>
              </w:rPr>
              <w:t xml:space="preserve"> </w:t>
            </w:r>
            <w:r>
              <w:rPr>
                <w:sz w:val="16"/>
              </w:rPr>
              <w:t>pre-ruolo,</w:t>
            </w:r>
            <w:r>
              <w:rPr>
                <w:spacing w:val="32"/>
                <w:sz w:val="16"/>
              </w:rPr>
              <w:t xml:space="preserve"> </w:t>
            </w:r>
            <w:r>
              <w:rPr>
                <w:sz w:val="16"/>
              </w:rPr>
              <w:t>anche</w:t>
            </w:r>
            <w:r>
              <w:rPr>
                <w:spacing w:val="30"/>
                <w:sz w:val="16"/>
              </w:rPr>
              <w:t xml:space="preserve"> </w:t>
            </w:r>
            <w:r>
              <w:rPr>
                <w:sz w:val="16"/>
              </w:rPr>
              <w:t>nella</w:t>
            </w:r>
            <w:r>
              <w:rPr>
                <w:spacing w:val="32"/>
                <w:sz w:val="16"/>
              </w:rPr>
              <w:t xml:space="preserve"> </w:t>
            </w:r>
            <w:r>
              <w:rPr>
                <w:sz w:val="16"/>
              </w:rPr>
              <w:t>scuola</w:t>
            </w:r>
            <w:r>
              <w:rPr>
                <w:spacing w:val="30"/>
                <w:sz w:val="16"/>
              </w:rPr>
              <w:t xml:space="preserve"> </w:t>
            </w:r>
            <w:r>
              <w:rPr>
                <w:sz w:val="16"/>
              </w:rPr>
              <w:t>dell’infanzia,</w:t>
            </w:r>
            <w:r>
              <w:rPr>
                <w:spacing w:val="32"/>
                <w:sz w:val="16"/>
              </w:rPr>
              <w:t xml:space="preserve"> </w:t>
            </w:r>
            <w:r>
              <w:rPr>
                <w:sz w:val="16"/>
              </w:rPr>
              <w:t>prestato</w:t>
            </w:r>
            <w:r>
              <w:rPr>
                <w:spacing w:val="31"/>
                <w:sz w:val="16"/>
              </w:rPr>
              <w:t xml:space="preserve"> </w:t>
            </w:r>
            <w:r>
              <w:rPr>
                <w:sz w:val="16"/>
              </w:rPr>
              <w:t>nel</w:t>
            </w:r>
            <w:r>
              <w:rPr>
                <w:spacing w:val="30"/>
                <w:sz w:val="16"/>
              </w:rPr>
              <w:t xml:space="preserve"> </w:t>
            </w:r>
            <w:r>
              <w:rPr>
                <w:sz w:val="16"/>
              </w:rPr>
              <w:t>medesimo</w:t>
            </w:r>
            <w:r>
              <w:rPr>
                <w:spacing w:val="35"/>
                <w:sz w:val="16"/>
              </w:rPr>
              <w:t xml:space="preserve"> </w:t>
            </w:r>
            <w:r>
              <w:rPr>
                <w:sz w:val="16"/>
              </w:rPr>
              <w:t>ruolo</w:t>
            </w:r>
            <w:r>
              <w:rPr>
                <w:spacing w:val="31"/>
                <w:sz w:val="16"/>
              </w:rPr>
              <w:t xml:space="preserve"> </w:t>
            </w:r>
            <w:r>
              <w:rPr>
                <w:sz w:val="16"/>
              </w:rPr>
              <w:t>di</w:t>
            </w:r>
            <w:r>
              <w:rPr>
                <w:spacing w:val="40"/>
                <w:sz w:val="16"/>
              </w:rPr>
              <w:t xml:space="preserve"> </w:t>
            </w:r>
            <w:r>
              <w:rPr>
                <w:sz w:val="16"/>
              </w:rPr>
              <w:t>titolarità (4):</w:t>
            </w:r>
          </w:p>
          <w:p w:rsidR="00EF194E" w:rsidRDefault="000A01F0">
            <w:pPr>
              <w:pStyle w:val="TableParagraph"/>
              <w:spacing w:before="40"/>
              <w:ind w:left="9"/>
              <w:rPr>
                <w:sz w:val="16"/>
              </w:rPr>
            </w:pPr>
            <w:r>
              <w:rPr>
                <w:sz w:val="16"/>
              </w:rPr>
              <w:t>Per</w:t>
            </w:r>
            <w:r>
              <w:rPr>
                <w:spacing w:val="-6"/>
                <w:sz w:val="16"/>
              </w:rPr>
              <w:t xml:space="preserve"> </w:t>
            </w:r>
            <w:r>
              <w:rPr>
                <w:sz w:val="16"/>
              </w:rPr>
              <w:t>la</w:t>
            </w:r>
            <w:r>
              <w:rPr>
                <w:spacing w:val="-4"/>
                <w:sz w:val="16"/>
              </w:rPr>
              <w:t xml:space="preserve"> </w:t>
            </w:r>
            <w:r>
              <w:rPr>
                <w:sz w:val="16"/>
              </w:rPr>
              <w:t>mobilità</w:t>
            </w:r>
            <w:r>
              <w:rPr>
                <w:spacing w:val="-7"/>
                <w:sz w:val="16"/>
              </w:rPr>
              <w:t xml:space="preserve"> </w:t>
            </w:r>
            <w:r>
              <w:rPr>
                <w:sz w:val="16"/>
              </w:rPr>
              <w:t>d’ufficio:</w:t>
            </w:r>
            <w:r>
              <w:rPr>
                <w:spacing w:val="-5"/>
                <w:sz w:val="16"/>
              </w:rPr>
              <w:t xml:space="preserve"> (4)</w:t>
            </w:r>
          </w:p>
          <w:p w:rsidR="00EF194E" w:rsidRDefault="000A01F0">
            <w:pPr>
              <w:pStyle w:val="TableParagraph"/>
              <w:tabs>
                <w:tab w:val="left" w:pos="6550"/>
              </w:tabs>
              <w:spacing w:before="44"/>
              <w:ind w:left="9"/>
              <w:rPr>
                <w:sz w:val="16"/>
              </w:rPr>
            </w:pPr>
            <w:proofErr w:type="spellStart"/>
            <w:r>
              <w:rPr>
                <w:sz w:val="16"/>
              </w:rPr>
              <w:t>a.s.</w:t>
            </w:r>
            <w:proofErr w:type="spellEnd"/>
            <w:r>
              <w:rPr>
                <w:spacing w:val="-4"/>
                <w:sz w:val="16"/>
              </w:rPr>
              <w:t xml:space="preserve"> </w:t>
            </w:r>
            <w:r>
              <w:rPr>
                <w:spacing w:val="-2"/>
                <w:sz w:val="16"/>
              </w:rPr>
              <w:t>2025/2026</w:t>
            </w:r>
            <w:r>
              <w:rPr>
                <w:sz w:val="16"/>
              </w:rPr>
              <w:tab/>
            </w:r>
            <w:r w:rsidRPr="00F30412">
              <w:rPr>
                <w:spacing w:val="-2"/>
                <w:sz w:val="16"/>
              </w:rPr>
              <w:t>(Punti</w:t>
            </w:r>
            <w:r w:rsidRPr="00F30412">
              <w:rPr>
                <w:spacing w:val="-1"/>
                <w:sz w:val="16"/>
              </w:rPr>
              <w:t xml:space="preserve"> </w:t>
            </w:r>
            <w:r w:rsidRPr="00F30412">
              <w:rPr>
                <w:spacing w:val="-5"/>
                <w:sz w:val="16"/>
              </w:rPr>
              <w:t>4)</w:t>
            </w:r>
          </w:p>
          <w:p w:rsidR="00EF194E" w:rsidRDefault="000A01F0">
            <w:pPr>
              <w:pStyle w:val="TableParagraph"/>
              <w:tabs>
                <w:tab w:val="left" w:pos="6550"/>
              </w:tabs>
              <w:spacing w:before="41"/>
              <w:ind w:left="9"/>
              <w:rPr>
                <w:sz w:val="16"/>
              </w:rPr>
            </w:pPr>
            <w:proofErr w:type="spellStart"/>
            <w:r w:rsidRPr="005B75FA">
              <w:rPr>
                <w:sz w:val="16"/>
              </w:rPr>
              <w:t>a.s.</w:t>
            </w:r>
            <w:proofErr w:type="spellEnd"/>
            <w:r w:rsidRPr="005B75FA">
              <w:rPr>
                <w:spacing w:val="-4"/>
                <w:sz w:val="16"/>
              </w:rPr>
              <w:t xml:space="preserve"> </w:t>
            </w:r>
            <w:r w:rsidRPr="005B75FA">
              <w:rPr>
                <w:spacing w:val="-2"/>
                <w:sz w:val="16"/>
              </w:rPr>
              <w:t>2026/2027</w:t>
            </w:r>
            <w:r w:rsidRPr="005B75FA">
              <w:rPr>
                <w:sz w:val="16"/>
              </w:rPr>
              <w:tab/>
            </w:r>
            <w:r w:rsidRPr="005B75FA">
              <w:rPr>
                <w:spacing w:val="-2"/>
                <w:sz w:val="16"/>
              </w:rPr>
              <w:t>(Punti</w:t>
            </w:r>
            <w:r w:rsidRPr="005B75FA">
              <w:rPr>
                <w:spacing w:val="4"/>
                <w:sz w:val="16"/>
              </w:rPr>
              <w:t xml:space="preserve"> </w:t>
            </w:r>
            <w:r w:rsidRPr="005B75FA">
              <w:rPr>
                <w:spacing w:val="-5"/>
                <w:sz w:val="16"/>
              </w:rPr>
              <w:t>5)</w:t>
            </w:r>
          </w:p>
          <w:p w:rsidR="00EF194E" w:rsidRDefault="000A01F0">
            <w:pPr>
              <w:pStyle w:val="TableParagraph"/>
              <w:tabs>
                <w:tab w:val="left" w:pos="6550"/>
              </w:tabs>
              <w:spacing w:before="42"/>
              <w:ind w:left="9"/>
              <w:rPr>
                <w:sz w:val="16"/>
              </w:rPr>
            </w:pPr>
            <w:proofErr w:type="spellStart"/>
            <w:r>
              <w:rPr>
                <w:sz w:val="16"/>
              </w:rPr>
              <w:t>a.s.</w:t>
            </w:r>
            <w:proofErr w:type="spellEnd"/>
            <w:r>
              <w:rPr>
                <w:spacing w:val="-4"/>
                <w:sz w:val="16"/>
              </w:rPr>
              <w:t xml:space="preserve"> </w:t>
            </w:r>
            <w:r>
              <w:rPr>
                <w:spacing w:val="-2"/>
                <w:sz w:val="16"/>
              </w:rPr>
              <w:t>2027/2028</w:t>
            </w:r>
            <w:r>
              <w:rPr>
                <w:sz w:val="16"/>
              </w:rPr>
              <w:tab/>
              <w:t>(Punti</w:t>
            </w:r>
            <w:r>
              <w:rPr>
                <w:spacing w:val="-9"/>
                <w:sz w:val="16"/>
              </w:rPr>
              <w:t xml:space="preserve"> </w:t>
            </w:r>
            <w:r>
              <w:rPr>
                <w:spacing w:val="-5"/>
                <w:sz w:val="16"/>
              </w:rPr>
              <w:t>6)</w:t>
            </w:r>
          </w:p>
          <w:p w:rsidR="00EF194E" w:rsidRDefault="00EF194E">
            <w:pPr>
              <w:pStyle w:val="TableParagraph"/>
              <w:spacing w:before="83"/>
              <w:rPr>
                <w:sz w:val="16"/>
              </w:rPr>
            </w:pPr>
          </w:p>
          <w:p w:rsidR="00EF194E" w:rsidRDefault="000A01F0">
            <w:pPr>
              <w:pStyle w:val="TableParagraph"/>
              <w:ind w:left="9"/>
              <w:rPr>
                <w:sz w:val="16"/>
              </w:rPr>
            </w:pPr>
            <w:r>
              <w:rPr>
                <w:sz w:val="16"/>
              </w:rPr>
              <w:t>per</w:t>
            </w:r>
            <w:r>
              <w:rPr>
                <w:spacing w:val="25"/>
                <w:sz w:val="16"/>
              </w:rPr>
              <w:t xml:space="preserve"> </w:t>
            </w:r>
            <w:r>
              <w:rPr>
                <w:sz w:val="16"/>
              </w:rPr>
              <w:t>ogni</w:t>
            </w:r>
            <w:r>
              <w:rPr>
                <w:spacing w:val="26"/>
                <w:sz w:val="16"/>
              </w:rPr>
              <w:t xml:space="preserve"> </w:t>
            </w:r>
            <w:r>
              <w:rPr>
                <w:sz w:val="16"/>
              </w:rPr>
              <w:t>anno</w:t>
            </w:r>
            <w:r>
              <w:rPr>
                <w:spacing w:val="22"/>
                <w:sz w:val="16"/>
              </w:rPr>
              <w:t xml:space="preserve"> </w:t>
            </w:r>
            <w:r>
              <w:rPr>
                <w:sz w:val="16"/>
              </w:rPr>
              <w:t>di</w:t>
            </w:r>
            <w:r>
              <w:rPr>
                <w:spacing w:val="26"/>
                <w:sz w:val="16"/>
              </w:rPr>
              <w:t xml:space="preserve"> </w:t>
            </w:r>
            <w:r>
              <w:rPr>
                <w:sz w:val="16"/>
              </w:rPr>
              <w:t>servizio</w:t>
            </w:r>
            <w:r>
              <w:rPr>
                <w:spacing w:val="24"/>
                <w:sz w:val="16"/>
              </w:rPr>
              <w:t xml:space="preserve"> </w:t>
            </w:r>
            <w:r>
              <w:rPr>
                <w:sz w:val="16"/>
              </w:rPr>
              <w:t>sia</w:t>
            </w:r>
            <w:r>
              <w:rPr>
                <w:spacing w:val="24"/>
                <w:sz w:val="16"/>
              </w:rPr>
              <w:t xml:space="preserve"> </w:t>
            </w:r>
            <w:r>
              <w:rPr>
                <w:sz w:val="16"/>
              </w:rPr>
              <w:t>di</w:t>
            </w:r>
            <w:r>
              <w:rPr>
                <w:spacing w:val="26"/>
                <w:sz w:val="16"/>
              </w:rPr>
              <w:t xml:space="preserve"> </w:t>
            </w:r>
            <w:r>
              <w:rPr>
                <w:sz w:val="16"/>
              </w:rPr>
              <w:t>ruolo</w:t>
            </w:r>
            <w:r>
              <w:rPr>
                <w:spacing w:val="24"/>
                <w:sz w:val="16"/>
              </w:rPr>
              <w:t xml:space="preserve"> </w:t>
            </w:r>
            <w:r>
              <w:rPr>
                <w:sz w:val="16"/>
              </w:rPr>
              <w:t>che</w:t>
            </w:r>
            <w:r>
              <w:rPr>
                <w:spacing w:val="24"/>
                <w:sz w:val="16"/>
              </w:rPr>
              <w:t xml:space="preserve"> </w:t>
            </w:r>
            <w:r>
              <w:rPr>
                <w:sz w:val="16"/>
              </w:rPr>
              <w:t>di</w:t>
            </w:r>
            <w:r>
              <w:rPr>
                <w:spacing w:val="24"/>
                <w:sz w:val="16"/>
              </w:rPr>
              <w:t xml:space="preserve"> </w:t>
            </w:r>
            <w:r>
              <w:rPr>
                <w:sz w:val="16"/>
              </w:rPr>
              <w:t>pre-ruolo,</w:t>
            </w:r>
            <w:r>
              <w:rPr>
                <w:spacing w:val="26"/>
                <w:sz w:val="16"/>
              </w:rPr>
              <w:t xml:space="preserve"> </w:t>
            </w:r>
            <w:r>
              <w:rPr>
                <w:sz w:val="16"/>
              </w:rPr>
              <w:t>anche</w:t>
            </w:r>
            <w:r>
              <w:rPr>
                <w:spacing w:val="24"/>
                <w:sz w:val="16"/>
              </w:rPr>
              <w:t xml:space="preserve"> </w:t>
            </w:r>
            <w:r>
              <w:rPr>
                <w:sz w:val="16"/>
              </w:rPr>
              <w:t>nella</w:t>
            </w:r>
            <w:r>
              <w:rPr>
                <w:spacing w:val="26"/>
                <w:sz w:val="16"/>
              </w:rPr>
              <w:t xml:space="preserve"> </w:t>
            </w:r>
            <w:r>
              <w:rPr>
                <w:sz w:val="16"/>
              </w:rPr>
              <w:t>scuola</w:t>
            </w:r>
            <w:r>
              <w:rPr>
                <w:spacing w:val="26"/>
                <w:sz w:val="16"/>
              </w:rPr>
              <w:t xml:space="preserve"> </w:t>
            </w:r>
            <w:r>
              <w:rPr>
                <w:sz w:val="16"/>
              </w:rPr>
              <w:t>dell’infanzia,</w:t>
            </w:r>
            <w:r>
              <w:rPr>
                <w:spacing w:val="24"/>
                <w:sz w:val="16"/>
              </w:rPr>
              <w:t xml:space="preserve"> </w:t>
            </w:r>
            <w:r>
              <w:rPr>
                <w:sz w:val="16"/>
              </w:rPr>
              <w:t>prestato</w:t>
            </w:r>
            <w:r>
              <w:rPr>
                <w:spacing w:val="26"/>
                <w:sz w:val="16"/>
              </w:rPr>
              <w:t xml:space="preserve"> </w:t>
            </w:r>
            <w:r>
              <w:rPr>
                <w:sz w:val="16"/>
              </w:rPr>
              <w:t>in</w:t>
            </w:r>
            <w:r>
              <w:rPr>
                <w:spacing w:val="27"/>
                <w:sz w:val="16"/>
              </w:rPr>
              <w:t xml:space="preserve"> </w:t>
            </w:r>
            <w:r>
              <w:rPr>
                <w:sz w:val="16"/>
              </w:rPr>
              <w:t>ruolo</w:t>
            </w:r>
            <w:r>
              <w:rPr>
                <w:spacing w:val="40"/>
                <w:sz w:val="16"/>
              </w:rPr>
              <w:t xml:space="preserve"> </w:t>
            </w:r>
            <w:r>
              <w:rPr>
                <w:sz w:val="16"/>
              </w:rPr>
              <w:t>diverso da quello di attuale titolarità, riconosciuto o riconoscibile ai fini della carriera (4):</w:t>
            </w:r>
          </w:p>
          <w:p w:rsidR="00F30412" w:rsidRDefault="000A01F0">
            <w:pPr>
              <w:pStyle w:val="TableParagraph"/>
              <w:tabs>
                <w:tab w:val="left" w:pos="6516"/>
              </w:tabs>
              <w:spacing w:before="43"/>
              <w:ind w:left="9"/>
              <w:rPr>
                <w:spacing w:val="-5"/>
                <w:sz w:val="16"/>
              </w:rPr>
            </w:pPr>
            <w:r>
              <w:rPr>
                <w:sz w:val="16"/>
              </w:rPr>
              <w:t>Per</w:t>
            </w:r>
            <w:r>
              <w:rPr>
                <w:spacing w:val="-6"/>
                <w:sz w:val="16"/>
              </w:rPr>
              <w:t xml:space="preserve"> </w:t>
            </w:r>
            <w:r>
              <w:rPr>
                <w:sz w:val="16"/>
              </w:rPr>
              <w:t>la</w:t>
            </w:r>
            <w:r>
              <w:rPr>
                <w:spacing w:val="-3"/>
                <w:sz w:val="16"/>
              </w:rPr>
              <w:t xml:space="preserve"> </w:t>
            </w:r>
            <w:r>
              <w:rPr>
                <w:sz w:val="16"/>
              </w:rPr>
              <w:t>mobilità</w:t>
            </w:r>
            <w:r>
              <w:rPr>
                <w:spacing w:val="-6"/>
                <w:sz w:val="16"/>
              </w:rPr>
              <w:t xml:space="preserve"> </w:t>
            </w:r>
            <w:r>
              <w:rPr>
                <w:sz w:val="16"/>
              </w:rPr>
              <w:t>d’ufficio</w:t>
            </w:r>
            <w:r>
              <w:rPr>
                <w:spacing w:val="-5"/>
                <w:sz w:val="16"/>
              </w:rPr>
              <w:t xml:space="preserve"> (4)</w:t>
            </w:r>
          </w:p>
          <w:p w:rsidR="00F30412" w:rsidRPr="00F30412" w:rsidRDefault="00F30412" w:rsidP="00F30412">
            <w:pPr>
              <w:pStyle w:val="TableParagraph"/>
              <w:ind w:left="9"/>
              <w:rPr>
                <w:sz w:val="16"/>
              </w:rPr>
            </w:pPr>
            <w:r w:rsidRPr="00F30412">
              <w:rPr>
                <w:sz w:val="16"/>
              </w:rPr>
              <w:t xml:space="preserve">Se prestato in ruolo diverso: </w:t>
            </w:r>
            <w:r w:rsidRPr="00F30412">
              <w:rPr>
                <w:sz w:val="16"/>
                <w:u w:val="single"/>
              </w:rPr>
              <w:t xml:space="preserve">Scuola Sec. </w:t>
            </w:r>
            <w:proofErr w:type="spellStart"/>
            <w:r w:rsidRPr="00F30412">
              <w:rPr>
                <w:sz w:val="16"/>
                <w:u w:val="single"/>
              </w:rPr>
              <w:t>I°</w:t>
            </w:r>
            <w:proofErr w:type="spellEnd"/>
            <w:r w:rsidRPr="00F30412">
              <w:rPr>
                <w:sz w:val="16"/>
              </w:rPr>
              <w:t xml:space="preserve"> si valutano </w:t>
            </w:r>
            <w:r w:rsidRPr="00F30412">
              <w:rPr>
                <w:b/>
                <w:sz w:val="16"/>
              </w:rPr>
              <w:t xml:space="preserve">3 punti </w:t>
            </w:r>
            <w:r w:rsidRPr="00F30412">
              <w:rPr>
                <w:sz w:val="16"/>
              </w:rPr>
              <w:t xml:space="preserve">tutti gli anni; </w:t>
            </w:r>
            <w:r w:rsidRPr="00F30412">
              <w:rPr>
                <w:sz w:val="16"/>
                <w:u w:val="single"/>
              </w:rPr>
              <w:t>infanzia e primaria</w:t>
            </w:r>
            <w:r w:rsidRPr="00F30412">
              <w:rPr>
                <w:sz w:val="16"/>
              </w:rPr>
              <w:t xml:space="preserve"> si valutano </w:t>
            </w:r>
            <w:r w:rsidRPr="00F30412">
              <w:rPr>
                <w:b/>
                <w:sz w:val="16"/>
              </w:rPr>
              <w:t>3 punti</w:t>
            </w:r>
            <w:r w:rsidRPr="00F30412">
              <w:rPr>
                <w:sz w:val="16"/>
              </w:rPr>
              <w:t xml:space="preserve"> i primi quattro anni e </w:t>
            </w:r>
            <w:r w:rsidRPr="00F30412">
              <w:rPr>
                <w:b/>
                <w:sz w:val="16"/>
              </w:rPr>
              <w:t>2 punti</w:t>
            </w:r>
            <w:r w:rsidRPr="00F30412">
              <w:rPr>
                <w:sz w:val="16"/>
              </w:rPr>
              <w:t xml:space="preserve"> gli anni successivi;</w:t>
            </w:r>
          </w:p>
          <w:p w:rsidR="00D50F77" w:rsidRPr="00D50F77" w:rsidRDefault="00D50F77" w:rsidP="00F30412">
            <w:pPr>
              <w:pStyle w:val="TableParagraph"/>
              <w:tabs>
                <w:tab w:val="left" w:pos="6516"/>
              </w:tabs>
              <w:spacing w:before="43"/>
              <w:ind w:left="9"/>
              <w:rPr>
                <w:rStyle w:val="Enfasigrassetto"/>
                <w:rFonts w:ascii="Georgia" w:hAnsi="Georgia"/>
                <w:color w:val="212529"/>
                <w:sz w:val="14"/>
                <w:szCs w:val="14"/>
                <w:u w:val="single"/>
                <w:shd w:val="clear" w:color="auto" w:fill="FFFFFF"/>
              </w:rPr>
            </w:pPr>
            <w:r w:rsidRPr="00D50F77">
              <w:rPr>
                <w:b/>
                <w:sz w:val="16"/>
              </w:rPr>
              <w:t>N.B.:</w:t>
            </w:r>
            <w:r w:rsidRPr="00D50F77">
              <w:rPr>
                <w:sz w:val="16"/>
              </w:rPr>
              <w:t xml:space="preserve"> </w:t>
            </w:r>
            <w:r w:rsidRPr="00D50F77">
              <w:rPr>
                <w:rFonts w:ascii="Georgia" w:hAnsi="Georgia"/>
                <w:color w:val="212529"/>
                <w:sz w:val="18"/>
                <w:szCs w:val="18"/>
                <w:shd w:val="clear" w:color="auto" w:fill="FFFFFF"/>
              </w:rPr>
              <w:t> </w:t>
            </w:r>
            <w:r w:rsidRPr="00D50F77">
              <w:rPr>
                <w:rFonts w:ascii="Georgia" w:hAnsi="Georgia"/>
                <w:color w:val="212529"/>
                <w:sz w:val="14"/>
                <w:szCs w:val="14"/>
                <w:u w:val="single"/>
                <w:shd w:val="clear" w:color="auto" w:fill="FFFFFF"/>
              </w:rPr>
              <w:t xml:space="preserve">il </w:t>
            </w:r>
            <w:r w:rsidRPr="00D50F77">
              <w:rPr>
                <w:rStyle w:val="Enfasigrassetto"/>
                <w:rFonts w:ascii="Georgia" w:hAnsi="Georgia"/>
                <w:color w:val="212529"/>
                <w:sz w:val="14"/>
                <w:szCs w:val="14"/>
                <w:u w:val="single"/>
                <w:shd w:val="clear" w:color="auto" w:fill="FFFFFF"/>
              </w:rPr>
              <w:t>servizio pre-ruolo su posto di sostegno svolto dai titolari su tale tipologia di posto si raddoppia se</w:t>
            </w:r>
            <w:r>
              <w:rPr>
                <w:rStyle w:val="Enfasigrassetto"/>
                <w:rFonts w:ascii="Georgia" w:hAnsi="Georgia"/>
                <w:color w:val="212529"/>
                <w:sz w:val="14"/>
                <w:szCs w:val="14"/>
                <w:u w:val="single"/>
                <w:shd w:val="clear" w:color="auto" w:fill="FFFFFF"/>
              </w:rPr>
              <w:t xml:space="preserve"> è stato</w:t>
            </w:r>
            <w:r w:rsidRPr="00D50F77">
              <w:rPr>
                <w:rStyle w:val="Enfasigrassetto"/>
                <w:rFonts w:ascii="Georgia" w:hAnsi="Georgia"/>
                <w:color w:val="212529"/>
                <w:sz w:val="14"/>
                <w:szCs w:val="14"/>
                <w:u w:val="single"/>
                <w:shd w:val="clear" w:color="auto" w:fill="FFFFFF"/>
              </w:rPr>
              <w:t xml:space="preserve"> prestato con il prescritto titolo di specializzazione.</w:t>
            </w:r>
          </w:p>
          <w:p w:rsidR="00EF194E" w:rsidRDefault="00D50F77" w:rsidP="00F30412">
            <w:pPr>
              <w:pStyle w:val="TableParagraph"/>
              <w:tabs>
                <w:tab w:val="left" w:pos="6516"/>
              </w:tabs>
              <w:spacing w:before="43"/>
              <w:ind w:left="9"/>
              <w:rPr>
                <w:sz w:val="16"/>
              </w:rPr>
            </w:pPr>
            <w:r>
              <w:rPr>
                <w:sz w:val="16"/>
              </w:rPr>
              <w:t xml:space="preserve">           </w:t>
            </w:r>
            <w:r w:rsidR="000A01F0">
              <w:rPr>
                <w:sz w:val="16"/>
              </w:rPr>
              <w:tab/>
            </w:r>
          </w:p>
        </w:tc>
        <w:tc>
          <w:tcPr>
            <w:tcW w:w="540" w:type="dxa"/>
          </w:tcPr>
          <w:p w:rsidR="00EF194E" w:rsidRDefault="00EF194E">
            <w:pPr>
              <w:pStyle w:val="TableParagraph"/>
              <w:rPr>
                <w:sz w:val="16"/>
              </w:rPr>
            </w:pPr>
          </w:p>
        </w:tc>
        <w:tc>
          <w:tcPr>
            <w:tcW w:w="665" w:type="dxa"/>
          </w:tcPr>
          <w:p w:rsidR="00EF194E" w:rsidRDefault="00EF194E">
            <w:pPr>
              <w:pStyle w:val="TableParagraph"/>
              <w:rPr>
                <w:sz w:val="16"/>
              </w:rPr>
            </w:pPr>
          </w:p>
        </w:tc>
        <w:tc>
          <w:tcPr>
            <w:tcW w:w="1208" w:type="dxa"/>
          </w:tcPr>
          <w:p w:rsidR="00EF194E" w:rsidRDefault="00EF194E">
            <w:pPr>
              <w:pStyle w:val="TableParagraph"/>
              <w:rPr>
                <w:sz w:val="16"/>
              </w:rPr>
            </w:pPr>
          </w:p>
        </w:tc>
      </w:tr>
      <w:tr w:rsidR="00EF194E" w:rsidTr="00F30412">
        <w:trPr>
          <w:trHeight w:val="2558"/>
        </w:trPr>
        <w:tc>
          <w:tcPr>
            <w:tcW w:w="7227" w:type="dxa"/>
          </w:tcPr>
          <w:p w:rsidR="00EF194E" w:rsidRDefault="000A01F0">
            <w:pPr>
              <w:pStyle w:val="TableParagraph"/>
              <w:ind w:left="9" w:right="46"/>
              <w:jc w:val="both"/>
              <w:rPr>
                <w:sz w:val="16"/>
              </w:rPr>
            </w:pPr>
            <w:r>
              <w:rPr>
                <w:sz w:val="16"/>
              </w:rPr>
              <w:t>B1) per ogni anno di servizio pre-ruolo, anche nella scuola dell’infanzia, prestato nel medesimo ruolo di</w:t>
            </w:r>
            <w:r>
              <w:rPr>
                <w:spacing w:val="40"/>
                <w:sz w:val="16"/>
              </w:rPr>
              <w:t xml:space="preserve"> </w:t>
            </w:r>
            <w:r>
              <w:rPr>
                <w:sz w:val="16"/>
              </w:rPr>
              <w:t>titolarità, riconosciuto o riconoscibile ai fini della carriera, effettivamente</w:t>
            </w:r>
            <w:r>
              <w:rPr>
                <w:spacing w:val="-1"/>
                <w:sz w:val="16"/>
              </w:rPr>
              <w:t xml:space="preserve"> </w:t>
            </w:r>
            <w:r>
              <w:rPr>
                <w:sz w:val="16"/>
              </w:rPr>
              <w:t>prestato (2) in scuole o istituti situati</w:t>
            </w:r>
            <w:r>
              <w:rPr>
                <w:spacing w:val="40"/>
                <w:sz w:val="16"/>
              </w:rPr>
              <w:t xml:space="preserve"> </w:t>
            </w:r>
            <w:r>
              <w:rPr>
                <w:sz w:val="16"/>
              </w:rPr>
              <w:t>nelle piccole isole (3) (4) in aggiunta al punteggio di cui al punto B)</w:t>
            </w:r>
          </w:p>
          <w:p w:rsidR="00EF194E" w:rsidRDefault="000A01F0">
            <w:pPr>
              <w:pStyle w:val="TableParagraph"/>
              <w:spacing w:before="177"/>
              <w:ind w:left="9"/>
              <w:rPr>
                <w:sz w:val="16"/>
              </w:rPr>
            </w:pPr>
            <w:r>
              <w:rPr>
                <w:sz w:val="16"/>
              </w:rPr>
              <w:t>Per</w:t>
            </w:r>
            <w:r>
              <w:rPr>
                <w:spacing w:val="-6"/>
                <w:sz w:val="16"/>
              </w:rPr>
              <w:t xml:space="preserve"> </w:t>
            </w:r>
            <w:r>
              <w:rPr>
                <w:sz w:val="16"/>
              </w:rPr>
              <w:t>la</w:t>
            </w:r>
            <w:r>
              <w:rPr>
                <w:spacing w:val="-3"/>
                <w:sz w:val="16"/>
              </w:rPr>
              <w:t xml:space="preserve"> </w:t>
            </w:r>
            <w:r>
              <w:rPr>
                <w:sz w:val="16"/>
              </w:rPr>
              <w:t>mobilità</w:t>
            </w:r>
            <w:r>
              <w:rPr>
                <w:spacing w:val="-6"/>
                <w:sz w:val="16"/>
              </w:rPr>
              <w:t xml:space="preserve"> </w:t>
            </w:r>
            <w:r>
              <w:rPr>
                <w:sz w:val="16"/>
              </w:rPr>
              <w:t>d’ufficio</w:t>
            </w:r>
            <w:r>
              <w:rPr>
                <w:spacing w:val="-5"/>
                <w:sz w:val="16"/>
              </w:rPr>
              <w:t xml:space="preserve"> (4)</w:t>
            </w:r>
          </w:p>
          <w:p w:rsidR="00EF194E" w:rsidRDefault="000A01F0">
            <w:pPr>
              <w:pStyle w:val="TableParagraph"/>
              <w:tabs>
                <w:tab w:val="left" w:pos="6509"/>
              </w:tabs>
              <w:spacing w:before="1"/>
              <w:ind w:left="9"/>
              <w:rPr>
                <w:sz w:val="16"/>
              </w:rPr>
            </w:pPr>
            <w:proofErr w:type="spellStart"/>
            <w:r>
              <w:rPr>
                <w:sz w:val="16"/>
              </w:rPr>
              <w:t>a.s.</w:t>
            </w:r>
            <w:proofErr w:type="spellEnd"/>
            <w:r>
              <w:rPr>
                <w:spacing w:val="-4"/>
                <w:sz w:val="16"/>
              </w:rPr>
              <w:t xml:space="preserve"> </w:t>
            </w:r>
            <w:r>
              <w:rPr>
                <w:spacing w:val="-2"/>
                <w:sz w:val="16"/>
              </w:rPr>
              <w:t>2025/2026</w:t>
            </w:r>
            <w:r>
              <w:rPr>
                <w:sz w:val="16"/>
              </w:rPr>
              <w:tab/>
              <w:t>(Punti</w:t>
            </w:r>
            <w:r>
              <w:rPr>
                <w:spacing w:val="31"/>
                <w:sz w:val="16"/>
              </w:rPr>
              <w:t xml:space="preserve"> </w:t>
            </w:r>
            <w:r>
              <w:rPr>
                <w:spacing w:val="-5"/>
                <w:sz w:val="16"/>
              </w:rPr>
              <w:t>4)</w:t>
            </w:r>
          </w:p>
          <w:p w:rsidR="00EF194E" w:rsidRPr="005B75FA" w:rsidRDefault="000A01F0">
            <w:pPr>
              <w:pStyle w:val="TableParagraph"/>
              <w:tabs>
                <w:tab w:val="left" w:pos="6509"/>
              </w:tabs>
              <w:spacing w:before="1" w:line="183" w:lineRule="exact"/>
              <w:ind w:left="9"/>
              <w:rPr>
                <w:sz w:val="16"/>
              </w:rPr>
            </w:pPr>
            <w:proofErr w:type="spellStart"/>
            <w:r w:rsidRPr="005B75FA">
              <w:rPr>
                <w:sz w:val="16"/>
              </w:rPr>
              <w:t>a.s.</w:t>
            </w:r>
            <w:proofErr w:type="spellEnd"/>
            <w:r w:rsidRPr="005B75FA">
              <w:rPr>
                <w:spacing w:val="-4"/>
                <w:sz w:val="16"/>
              </w:rPr>
              <w:t xml:space="preserve"> </w:t>
            </w:r>
            <w:r w:rsidRPr="005B75FA">
              <w:rPr>
                <w:spacing w:val="-2"/>
                <w:sz w:val="16"/>
              </w:rPr>
              <w:t>2026/2027</w:t>
            </w:r>
            <w:r w:rsidRPr="005B75FA">
              <w:rPr>
                <w:sz w:val="16"/>
              </w:rPr>
              <w:tab/>
              <w:t>(Punti</w:t>
            </w:r>
            <w:r w:rsidRPr="005B75FA">
              <w:rPr>
                <w:spacing w:val="32"/>
                <w:sz w:val="16"/>
              </w:rPr>
              <w:t xml:space="preserve"> </w:t>
            </w:r>
            <w:r w:rsidRPr="005B75FA">
              <w:rPr>
                <w:spacing w:val="-5"/>
                <w:sz w:val="16"/>
              </w:rPr>
              <w:t>5)</w:t>
            </w:r>
          </w:p>
          <w:p w:rsidR="00EF194E" w:rsidRDefault="000A01F0">
            <w:pPr>
              <w:pStyle w:val="TableParagraph"/>
              <w:tabs>
                <w:tab w:val="left" w:pos="6509"/>
              </w:tabs>
              <w:spacing w:line="183" w:lineRule="exact"/>
              <w:ind w:left="9"/>
              <w:rPr>
                <w:sz w:val="16"/>
              </w:rPr>
            </w:pPr>
            <w:proofErr w:type="spellStart"/>
            <w:r>
              <w:rPr>
                <w:sz w:val="16"/>
              </w:rPr>
              <w:t>a.s.</w:t>
            </w:r>
            <w:proofErr w:type="spellEnd"/>
            <w:r>
              <w:rPr>
                <w:spacing w:val="-4"/>
                <w:sz w:val="16"/>
              </w:rPr>
              <w:t xml:space="preserve"> </w:t>
            </w:r>
            <w:r>
              <w:rPr>
                <w:spacing w:val="-2"/>
                <w:sz w:val="16"/>
              </w:rPr>
              <w:t>2027/2028</w:t>
            </w:r>
            <w:r>
              <w:rPr>
                <w:sz w:val="16"/>
              </w:rPr>
              <w:tab/>
              <w:t>(Punti</w:t>
            </w:r>
            <w:r>
              <w:rPr>
                <w:spacing w:val="32"/>
                <w:sz w:val="16"/>
              </w:rPr>
              <w:t xml:space="preserve"> </w:t>
            </w:r>
            <w:r>
              <w:rPr>
                <w:spacing w:val="-5"/>
                <w:sz w:val="16"/>
              </w:rPr>
              <w:t>6)</w:t>
            </w:r>
          </w:p>
          <w:p w:rsidR="00EF194E" w:rsidRDefault="00EF194E">
            <w:pPr>
              <w:pStyle w:val="TableParagraph"/>
              <w:spacing w:before="1"/>
              <w:rPr>
                <w:sz w:val="16"/>
              </w:rPr>
            </w:pPr>
          </w:p>
          <w:p w:rsidR="00EF194E" w:rsidRDefault="000A01F0">
            <w:pPr>
              <w:pStyle w:val="TableParagraph"/>
              <w:ind w:left="9"/>
              <w:rPr>
                <w:sz w:val="16"/>
              </w:rPr>
            </w:pPr>
            <w:r>
              <w:rPr>
                <w:sz w:val="16"/>
              </w:rPr>
              <w:t>per</w:t>
            </w:r>
            <w:r>
              <w:rPr>
                <w:spacing w:val="-3"/>
                <w:sz w:val="16"/>
              </w:rPr>
              <w:t xml:space="preserve"> </w:t>
            </w:r>
            <w:r>
              <w:rPr>
                <w:sz w:val="16"/>
              </w:rPr>
              <w:t>ogni</w:t>
            </w:r>
            <w:r>
              <w:rPr>
                <w:spacing w:val="-1"/>
                <w:sz w:val="16"/>
              </w:rPr>
              <w:t xml:space="preserve"> </w:t>
            </w:r>
            <w:r>
              <w:rPr>
                <w:sz w:val="16"/>
              </w:rPr>
              <w:t>anno</w:t>
            </w:r>
            <w:r>
              <w:rPr>
                <w:spacing w:val="-3"/>
                <w:sz w:val="16"/>
              </w:rPr>
              <w:t xml:space="preserve"> </w:t>
            </w:r>
            <w:r>
              <w:rPr>
                <w:sz w:val="16"/>
              </w:rPr>
              <w:t>di</w:t>
            </w:r>
            <w:r>
              <w:rPr>
                <w:spacing w:val="-1"/>
                <w:sz w:val="16"/>
              </w:rPr>
              <w:t xml:space="preserve"> </w:t>
            </w:r>
            <w:r>
              <w:rPr>
                <w:sz w:val="16"/>
              </w:rPr>
              <w:t>servizio</w:t>
            </w:r>
            <w:r>
              <w:rPr>
                <w:spacing w:val="-3"/>
                <w:sz w:val="16"/>
              </w:rPr>
              <w:t xml:space="preserve"> </w:t>
            </w:r>
            <w:r>
              <w:rPr>
                <w:sz w:val="16"/>
              </w:rPr>
              <w:t>sia</w:t>
            </w:r>
            <w:r>
              <w:rPr>
                <w:spacing w:val="-2"/>
                <w:sz w:val="16"/>
              </w:rPr>
              <w:t xml:space="preserve"> </w:t>
            </w:r>
            <w:r>
              <w:rPr>
                <w:sz w:val="16"/>
              </w:rPr>
              <w:t>di</w:t>
            </w:r>
            <w:r>
              <w:rPr>
                <w:spacing w:val="-1"/>
                <w:sz w:val="16"/>
              </w:rPr>
              <w:t xml:space="preserve"> </w:t>
            </w:r>
            <w:r>
              <w:rPr>
                <w:sz w:val="16"/>
              </w:rPr>
              <w:t>ruolo</w:t>
            </w:r>
            <w:r>
              <w:rPr>
                <w:spacing w:val="-3"/>
                <w:sz w:val="16"/>
              </w:rPr>
              <w:t xml:space="preserve"> </w:t>
            </w:r>
            <w:r>
              <w:rPr>
                <w:sz w:val="16"/>
              </w:rPr>
              <w:t>che</w:t>
            </w:r>
            <w:r>
              <w:rPr>
                <w:spacing w:val="-4"/>
                <w:sz w:val="16"/>
              </w:rPr>
              <w:t xml:space="preserve"> </w:t>
            </w:r>
            <w:r>
              <w:rPr>
                <w:sz w:val="16"/>
              </w:rPr>
              <w:t>di</w:t>
            </w:r>
            <w:r>
              <w:rPr>
                <w:spacing w:val="-3"/>
                <w:sz w:val="16"/>
              </w:rPr>
              <w:t xml:space="preserve"> </w:t>
            </w:r>
            <w:r>
              <w:rPr>
                <w:sz w:val="16"/>
              </w:rPr>
              <w:t>pre-ruolo,</w:t>
            </w:r>
            <w:r>
              <w:rPr>
                <w:spacing w:val="-1"/>
                <w:sz w:val="16"/>
              </w:rPr>
              <w:t xml:space="preserve"> </w:t>
            </w:r>
            <w:r>
              <w:rPr>
                <w:sz w:val="16"/>
              </w:rPr>
              <w:t>anche</w:t>
            </w:r>
            <w:r>
              <w:rPr>
                <w:spacing w:val="-4"/>
                <w:sz w:val="16"/>
              </w:rPr>
              <w:t xml:space="preserve"> </w:t>
            </w:r>
            <w:r>
              <w:rPr>
                <w:sz w:val="16"/>
              </w:rPr>
              <w:t>nella</w:t>
            </w:r>
            <w:r>
              <w:rPr>
                <w:spacing w:val="-1"/>
                <w:sz w:val="16"/>
              </w:rPr>
              <w:t xml:space="preserve"> </w:t>
            </w:r>
            <w:r>
              <w:rPr>
                <w:sz w:val="16"/>
              </w:rPr>
              <w:t>scuola</w:t>
            </w:r>
            <w:r>
              <w:rPr>
                <w:spacing w:val="-1"/>
                <w:sz w:val="16"/>
              </w:rPr>
              <w:t xml:space="preserve"> </w:t>
            </w:r>
            <w:r>
              <w:rPr>
                <w:sz w:val="16"/>
              </w:rPr>
              <w:t>dell’infanzia,</w:t>
            </w:r>
            <w:r>
              <w:rPr>
                <w:spacing w:val="-4"/>
                <w:sz w:val="16"/>
              </w:rPr>
              <w:t xml:space="preserve"> </w:t>
            </w:r>
            <w:r>
              <w:rPr>
                <w:sz w:val="16"/>
              </w:rPr>
              <w:t>prestato</w:t>
            </w:r>
            <w:r>
              <w:rPr>
                <w:spacing w:val="-2"/>
                <w:sz w:val="16"/>
              </w:rPr>
              <w:t xml:space="preserve"> </w:t>
            </w:r>
            <w:r>
              <w:rPr>
                <w:sz w:val="16"/>
              </w:rPr>
              <w:t>in</w:t>
            </w:r>
            <w:r>
              <w:rPr>
                <w:spacing w:val="-1"/>
                <w:sz w:val="16"/>
              </w:rPr>
              <w:t xml:space="preserve"> </w:t>
            </w:r>
            <w:r>
              <w:rPr>
                <w:sz w:val="16"/>
              </w:rPr>
              <w:t>ruolo</w:t>
            </w:r>
            <w:r>
              <w:rPr>
                <w:spacing w:val="-3"/>
                <w:sz w:val="16"/>
              </w:rPr>
              <w:t xml:space="preserve"> </w:t>
            </w:r>
            <w:r>
              <w:rPr>
                <w:sz w:val="16"/>
              </w:rPr>
              <w:t>diverso</w:t>
            </w:r>
            <w:r>
              <w:rPr>
                <w:spacing w:val="40"/>
                <w:sz w:val="16"/>
              </w:rPr>
              <w:t xml:space="preserve"> </w:t>
            </w:r>
            <w:r>
              <w:rPr>
                <w:sz w:val="16"/>
              </w:rPr>
              <w:t>da quello di attuale titolarità, riconosciuto o riconoscibile ai fini della carriera, effettivamente prestato (2) in</w:t>
            </w:r>
            <w:r>
              <w:rPr>
                <w:spacing w:val="40"/>
                <w:sz w:val="16"/>
              </w:rPr>
              <w:t xml:space="preserve"> </w:t>
            </w:r>
            <w:r>
              <w:rPr>
                <w:sz w:val="16"/>
              </w:rPr>
              <w:t>scuole o istituti situati nelle piccole isole (3) (4) in aggiunta al punteggio di cui al punto B)</w:t>
            </w:r>
          </w:p>
          <w:p w:rsidR="00F30412" w:rsidRDefault="000A01F0">
            <w:pPr>
              <w:pStyle w:val="TableParagraph"/>
              <w:tabs>
                <w:tab w:val="left" w:pos="6540"/>
              </w:tabs>
              <w:ind w:left="9"/>
              <w:rPr>
                <w:spacing w:val="-5"/>
                <w:sz w:val="16"/>
              </w:rPr>
            </w:pPr>
            <w:r>
              <w:rPr>
                <w:sz w:val="16"/>
              </w:rPr>
              <w:t>Per</w:t>
            </w:r>
            <w:r>
              <w:rPr>
                <w:spacing w:val="-6"/>
                <w:sz w:val="16"/>
              </w:rPr>
              <w:t xml:space="preserve"> </w:t>
            </w:r>
            <w:r>
              <w:rPr>
                <w:sz w:val="16"/>
              </w:rPr>
              <w:t>la</w:t>
            </w:r>
            <w:r>
              <w:rPr>
                <w:spacing w:val="-3"/>
                <w:sz w:val="16"/>
              </w:rPr>
              <w:t xml:space="preserve"> </w:t>
            </w:r>
            <w:r>
              <w:rPr>
                <w:sz w:val="16"/>
              </w:rPr>
              <w:t>mobilità</w:t>
            </w:r>
            <w:r>
              <w:rPr>
                <w:spacing w:val="-6"/>
                <w:sz w:val="16"/>
              </w:rPr>
              <w:t xml:space="preserve"> </w:t>
            </w:r>
            <w:r>
              <w:rPr>
                <w:sz w:val="16"/>
              </w:rPr>
              <w:t>d’ufficio</w:t>
            </w:r>
            <w:r>
              <w:rPr>
                <w:spacing w:val="-5"/>
                <w:sz w:val="16"/>
              </w:rPr>
              <w:t xml:space="preserve"> (4)</w:t>
            </w:r>
          </w:p>
          <w:p w:rsidR="00F30412" w:rsidRPr="00F30412" w:rsidRDefault="00F30412" w:rsidP="00F30412">
            <w:pPr>
              <w:pStyle w:val="TableParagraph"/>
              <w:ind w:left="9"/>
              <w:rPr>
                <w:sz w:val="16"/>
              </w:rPr>
            </w:pPr>
            <w:r w:rsidRPr="00F30412">
              <w:rPr>
                <w:sz w:val="16"/>
              </w:rPr>
              <w:t xml:space="preserve">Se prestato in ruolo diverso: </w:t>
            </w:r>
            <w:r w:rsidRPr="00F30412">
              <w:rPr>
                <w:sz w:val="16"/>
                <w:u w:val="single"/>
              </w:rPr>
              <w:t xml:space="preserve">Scuola Sec. </w:t>
            </w:r>
            <w:proofErr w:type="spellStart"/>
            <w:r w:rsidRPr="00F30412">
              <w:rPr>
                <w:sz w:val="16"/>
                <w:u w:val="single"/>
              </w:rPr>
              <w:t>I°</w:t>
            </w:r>
            <w:proofErr w:type="spellEnd"/>
            <w:r w:rsidRPr="00F30412">
              <w:rPr>
                <w:sz w:val="16"/>
              </w:rPr>
              <w:t xml:space="preserve"> si valutano </w:t>
            </w:r>
            <w:r w:rsidRPr="00F30412">
              <w:rPr>
                <w:b/>
                <w:sz w:val="16"/>
              </w:rPr>
              <w:t xml:space="preserve">3 punti </w:t>
            </w:r>
            <w:r w:rsidRPr="00F30412">
              <w:rPr>
                <w:sz w:val="16"/>
              </w:rPr>
              <w:t xml:space="preserve">tutti gli anni; </w:t>
            </w:r>
            <w:r w:rsidRPr="00F30412">
              <w:rPr>
                <w:sz w:val="16"/>
                <w:u w:val="single"/>
              </w:rPr>
              <w:t>infanzia e primaria</w:t>
            </w:r>
            <w:r w:rsidRPr="00F30412">
              <w:rPr>
                <w:sz w:val="16"/>
              </w:rPr>
              <w:t xml:space="preserve"> si valutano </w:t>
            </w:r>
            <w:r w:rsidRPr="00F30412">
              <w:rPr>
                <w:b/>
                <w:sz w:val="16"/>
              </w:rPr>
              <w:t>3 punti</w:t>
            </w:r>
            <w:r w:rsidRPr="00F30412">
              <w:rPr>
                <w:sz w:val="16"/>
              </w:rPr>
              <w:t xml:space="preserve"> i primi quattro anni e </w:t>
            </w:r>
            <w:r w:rsidRPr="00F30412">
              <w:rPr>
                <w:b/>
                <w:sz w:val="16"/>
              </w:rPr>
              <w:t>2 punti</w:t>
            </w:r>
            <w:r w:rsidRPr="00F30412">
              <w:rPr>
                <w:sz w:val="16"/>
              </w:rPr>
              <w:t xml:space="preserve"> gli anni successivi;</w:t>
            </w:r>
          </w:p>
          <w:p w:rsidR="00D50F77" w:rsidRPr="00D50F77" w:rsidRDefault="00D50F77" w:rsidP="00D50F77">
            <w:pPr>
              <w:pStyle w:val="TableParagraph"/>
              <w:tabs>
                <w:tab w:val="left" w:pos="6516"/>
              </w:tabs>
              <w:spacing w:before="43"/>
              <w:ind w:left="9"/>
              <w:rPr>
                <w:rStyle w:val="Enfasigrassetto"/>
                <w:rFonts w:ascii="Georgia" w:hAnsi="Georgia"/>
                <w:color w:val="212529"/>
                <w:sz w:val="14"/>
                <w:szCs w:val="14"/>
                <w:u w:val="single"/>
                <w:shd w:val="clear" w:color="auto" w:fill="FFFFFF"/>
              </w:rPr>
            </w:pPr>
            <w:r w:rsidRPr="00D50F77">
              <w:rPr>
                <w:b/>
                <w:sz w:val="16"/>
              </w:rPr>
              <w:t>N.B.:</w:t>
            </w:r>
            <w:r w:rsidRPr="00D50F77">
              <w:rPr>
                <w:sz w:val="16"/>
              </w:rPr>
              <w:t xml:space="preserve"> </w:t>
            </w:r>
            <w:r w:rsidRPr="00D50F77">
              <w:rPr>
                <w:rFonts w:ascii="Georgia" w:hAnsi="Georgia"/>
                <w:color w:val="212529"/>
                <w:sz w:val="18"/>
                <w:szCs w:val="18"/>
                <w:shd w:val="clear" w:color="auto" w:fill="FFFFFF"/>
              </w:rPr>
              <w:t> </w:t>
            </w:r>
            <w:r w:rsidRPr="00D50F77">
              <w:rPr>
                <w:rFonts w:ascii="Georgia" w:hAnsi="Georgia"/>
                <w:color w:val="212529"/>
                <w:sz w:val="14"/>
                <w:szCs w:val="14"/>
                <w:u w:val="single"/>
                <w:shd w:val="clear" w:color="auto" w:fill="FFFFFF"/>
              </w:rPr>
              <w:t xml:space="preserve">il </w:t>
            </w:r>
            <w:r w:rsidRPr="00D50F77">
              <w:rPr>
                <w:rStyle w:val="Enfasigrassetto"/>
                <w:rFonts w:ascii="Georgia" w:hAnsi="Georgia"/>
                <w:color w:val="212529"/>
                <w:sz w:val="14"/>
                <w:szCs w:val="14"/>
                <w:u w:val="single"/>
                <w:shd w:val="clear" w:color="auto" w:fill="FFFFFF"/>
              </w:rPr>
              <w:t>servizio pre-ruolo su posto di sostegno svolto dai titolari su tale tipologia di posto si raddoppia se</w:t>
            </w:r>
            <w:r>
              <w:rPr>
                <w:rStyle w:val="Enfasigrassetto"/>
                <w:rFonts w:ascii="Georgia" w:hAnsi="Georgia"/>
                <w:color w:val="212529"/>
                <w:sz w:val="14"/>
                <w:szCs w:val="14"/>
                <w:u w:val="single"/>
                <w:shd w:val="clear" w:color="auto" w:fill="FFFFFF"/>
              </w:rPr>
              <w:t xml:space="preserve"> è stato</w:t>
            </w:r>
            <w:r w:rsidRPr="00D50F77">
              <w:rPr>
                <w:rStyle w:val="Enfasigrassetto"/>
                <w:rFonts w:ascii="Georgia" w:hAnsi="Georgia"/>
                <w:color w:val="212529"/>
                <w:sz w:val="14"/>
                <w:szCs w:val="14"/>
                <w:u w:val="single"/>
                <w:shd w:val="clear" w:color="auto" w:fill="FFFFFF"/>
              </w:rPr>
              <w:t xml:space="preserve"> prestato con il prescritto titolo di specializzazione.</w:t>
            </w:r>
          </w:p>
          <w:p w:rsidR="00EF194E" w:rsidRDefault="000A01F0" w:rsidP="00F30412">
            <w:pPr>
              <w:pStyle w:val="TableParagraph"/>
              <w:tabs>
                <w:tab w:val="left" w:pos="6540"/>
              </w:tabs>
              <w:ind w:left="9"/>
              <w:rPr>
                <w:sz w:val="16"/>
              </w:rPr>
            </w:pPr>
            <w:r>
              <w:rPr>
                <w:sz w:val="16"/>
              </w:rPr>
              <w:tab/>
            </w:r>
          </w:p>
        </w:tc>
        <w:tc>
          <w:tcPr>
            <w:tcW w:w="540" w:type="dxa"/>
          </w:tcPr>
          <w:p w:rsidR="00EF194E" w:rsidRDefault="00EF194E">
            <w:pPr>
              <w:pStyle w:val="TableParagraph"/>
              <w:rPr>
                <w:sz w:val="16"/>
              </w:rPr>
            </w:pPr>
          </w:p>
        </w:tc>
        <w:tc>
          <w:tcPr>
            <w:tcW w:w="665" w:type="dxa"/>
          </w:tcPr>
          <w:p w:rsidR="00EF194E" w:rsidRDefault="00EF194E">
            <w:pPr>
              <w:pStyle w:val="TableParagraph"/>
              <w:rPr>
                <w:sz w:val="16"/>
              </w:rPr>
            </w:pPr>
          </w:p>
        </w:tc>
        <w:tc>
          <w:tcPr>
            <w:tcW w:w="1208" w:type="dxa"/>
          </w:tcPr>
          <w:p w:rsidR="00EF194E" w:rsidRDefault="00EF194E">
            <w:pPr>
              <w:pStyle w:val="TableParagraph"/>
              <w:rPr>
                <w:sz w:val="16"/>
              </w:rPr>
            </w:pPr>
          </w:p>
        </w:tc>
      </w:tr>
      <w:tr w:rsidR="00EF194E" w:rsidTr="00F30412">
        <w:trPr>
          <w:trHeight w:val="1655"/>
        </w:trPr>
        <w:tc>
          <w:tcPr>
            <w:tcW w:w="7227" w:type="dxa"/>
          </w:tcPr>
          <w:p w:rsidR="00EF194E" w:rsidRDefault="000A01F0">
            <w:pPr>
              <w:pStyle w:val="TableParagraph"/>
              <w:numPr>
                <w:ilvl w:val="0"/>
                <w:numId w:val="8"/>
              </w:numPr>
              <w:tabs>
                <w:tab w:val="left" w:pos="208"/>
              </w:tabs>
              <w:spacing w:before="164" w:line="218" w:lineRule="auto"/>
              <w:ind w:right="470" w:firstLine="0"/>
              <w:rPr>
                <w:sz w:val="16"/>
              </w:rPr>
            </w:pPr>
            <w:r>
              <w:rPr>
                <w:sz w:val="16"/>
              </w:rPr>
              <w:t>Per</w:t>
            </w:r>
            <w:r>
              <w:rPr>
                <w:spacing w:val="-3"/>
                <w:sz w:val="16"/>
              </w:rPr>
              <w:t xml:space="preserve"> </w:t>
            </w:r>
            <w:r>
              <w:rPr>
                <w:sz w:val="16"/>
              </w:rPr>
              <w:t>ogni anno</w:t>
            </w:r>
            <w:r>
              <w:rPr>
                <w:spacing w:val="-3"/>
                <w:sz w:val="16"/>
              </w:rPr>
              <w:t xml:space="preserve"> </w:t>
            </w:r>
            <w:r>
              <w:rPr>
                <w:sz w:val="16"/>
              </w:rPr>
              <w:t>di</w:t>
            </w:r>
            <w:r>
              <w:rPr>
                <w:spacing w:val="-1"/>
                <w:sz w:val="16"/>
              </w:rPr>
              <w:t xml:space="preserve"> </w:t>
            </w:r>
            <w:r>
              <w:rPr>
                <w:sz w:val="16"/>
              </w:rPr>
              <w:t>servizio</w:t>
            </w:r>
            <w:r>
              <w:rPr>
                <w:spacing w:val="-3"/>
                <w:sz w:val="16"/>
              </w:rPr>
              <w:t xml:space="preserve"> </w:t>
            </w:r>
            <w:r>
              <w:rPr>
                <w:sz w:val="16"/>
              </w:rPr>
              <w:t>di</w:t>
            </w:r>
            <w:r>
              <w:rPr>
                <w:spacing w:val="-1"/>
                <w:sz w:val="16"/>
              </w:rPr>
              <w:t xml:space="preserve"> </w:t>
            </w:r>
            <w:r>
              <w:rPr>
                <w:sz w:val="16"/>
              </w:rPr>
              <w:t>ruolo</w:t>
            </w:r>
            <w:r>
              <w:rPr>
                <w:spacing w:val="-3"/>
                <w:sz w:val="16"/>
              </w:rPr>
              <w:t xml:space="preserve"> </w:t>
            </w:r>
            <w:r>
              <w:rPr>
                <w:sz w:val="16"/>
              </w:rPr>
              <w:t>prestato</w:t>
            </w:r>
            <w:r>
              <w:rPr>
                <w:spacing w:val="-5"/>
                <w:sz w:val="16"/>
              </w:rPr>
              <w:t xml:space="preserve"> </w:t>
            </w:r>
            <w:r>
              <w:rPr>
                <w:sz w:val="16"/>
              </w:rPr>
              <w:t>nella</w:t>
            </w:r>
            <w:r>
              <w:rPr>
                <w:spacing w:val="-1"/>
                <w:sz w:val="16"/>
              </w:rPr>
              <w:t xml:space="preserve"> </w:t>
            </w:r>
            <w:r>
              <w:rPr>
                <w:sz w:val="16"/>
              </w:rPr>
              <w:t>scuola</w:t>
            </w:r>
            <w:r>
              <w:rPr>
                <w:spacing w:val="-4"/>
                <w:sz w:val="16"/>
              </w:rPr>
              <w:t xml:space="preserve"> </w:t>
            </w:r>
            <w:r>
              <w:rPr>
                <w:sz w:val="16"/>
              </w:rPr>
              <w:t>di</w:t>
            </w:r>
            <w:r>
              <w:rPr>
                <w:spacing w:val="-3"/>
                <w:sz w:val="16"/>
              </w:rPr>
              <w:t xml:space="preserve"> </w:t>
            </w:r>
            <w:r>
              <w:rPr>
                <w:sz w:val="16"/>
              </w:rPr>
              <w:t>attuale</w:t>
            </w:r>
            <w:r>
              <w:rPr>
                <w:spacing w:val="-4"/>
                <w:sz w:val="16"/>
              </w:rPr>
              <w:t xml:space="preserve"> </w:t>
            </w:r>
            <w:r>
              <w:rPr>
                <w:sz w:val="16"/>
              </w:rPr>
              <w:t>titolarità</w:t>
            </w:r>
            <w:r>
              <w:rPr>
                <w:spacing w:val="-1"/>
                <w:sz w:val="16"/>
              </w:rPr>
              <w:t xml:space="preserve"> </w:t>
            </w:r>
            <w:r>
              <w:rPr>
                <w:sz w:val="16"/>
              </w:rPr>
              <w:t>o</w:t>
            </w:r>
            <w:r>
              <w:rPr>
                <w:spacing w:val="-3"/>
                <w:sz w:val="16"/>
              </w:rPr>
              <w:t xml:space="preserve"> </w:t>
            </w:r>
            <w:r>
              <w:rPr>
                <w:sz w:val="16"/>
              </w:rPr>
              <w:t>di</w:t>
            </w:r>
            <w:r>
              <w:rPr>
                <w:spacing w:val="-3"/>
                <w:sz w:val="16"/>
              </w:rPr>
              <w:t xml:space="preserve"> </w:t>
            </w:r>
            <w:r>
              <w:rPr>
                <w:sz w:val="16"/>
              </w:rPr>
              <w:t>incarico</w:t>
            </w:r>
            <w:r>
              <w:rPr>
                <w:spacing w:val="-3"/>
                <w:sz w:val="16"/>
              </w:rPr>
              <w:t xml:space="preserve"> </w:t>
            </w:r>
            <w:r>
              <w:rPr>
                <w:sz w:val="16"/>
              </w:rPr>
              <w:t>triennale</w:t>
            </w:r>
            <w:r>
              <w:rPr>
                <w:spacing w:val="-4"/>
                <w:sz w:val="16"/>
              </w:rPr>
              <w:t xml:space="preserve"> </w:t>
            </w:r>
            <w:r>
              <w:rPr>
                <w:sz w:val="16"/>
              </w:rPr>
              <w:t>senza</w:t>
            </w:r>
            <w:r>
              <w:rPr>
                <w:spacing w:val="40"/>
                <w:sz w:val="16"/>
              </w:rPr>
              <w:t xml:space="preserve"> </w:t>
            </w:r>
            <w:r>
              <w:rPr>
                <w:sz w:val="16"/>
              </w:rPr>
              <w:t>soluzione di continuità in aggiunta a quello previsto dalle lettere A), A1), B), B1))</w:t>
            </w:r>
          </w:p>
          <w:p w:rsidR="00EF194E" w:rsidRDefault="000A01F0">
            <w:pPr>
              <w:pStyle w:val="TableParagraph"/>
              <w:numPr>
                <w:ilvl w:val="1"/>
                <w:numId w:val="8"/>
              </w:numPr>
              <w:tabs>
                <w:tab w:val="left" w:pos="102"/>
                <w:tab w:val="left" w:leader="dot" w:pos="4803"/>
              </w:tabs>
              <w:spacing w:line="161" w:lineRule="exact"/>
              <w:ind w:left="102" w:hanging="93"/>
              <w:rPr>
                <w:sz w:val="16"/>
              </w:rPr>
            </w:pPr>
            <w:r>
              <w:rPr>
                <w:sz w:val="16"/>
              </w:rPr>
              <w:t>entro</w:t>
            </w:r>
            <w:r>
              <w:rPr>
                <w:spacing w:val="-3"/>
                <w:sz w:val="16"/>
              </w:rPr>
              <w:t xml:space="preserve"> </w:t>
            </w:r>
            <w:r>
              <w:rPr>
                <w:sz w:val="16"/>
              </w:rPr>
              <w:t>il</w:t>
            </w:r>
            <w:r>
              <w:rPr>
                <w:spacing w:val="-2"/>
                <w:sz w:val="16"/>
              </w:rPr>
              <w:t xml:space="preserve"> quinquennio</w:t>
            </w:r>
            <w:r>
              <w:rPr>
                <w:sz w:val="16"/>
              </w:rPr>
              <w:tab/>
              <w:t>punti</w:t>
            </w:r>
            <w:r>
              <w:rPr>
                <w:spacing w:val="-5"/>
                <w:sz w:val="16"/>
              </w:rPr>
              <w:t xml:space="preserve"> </w:t>
            </w:r>
            <w:r>
              <w:rPr>
                <w:spacing w:val="-10"/>
                <w:sz w:val="16"/>
              </w:rPr>
              <w:t>5</w:t>
            </w:r>
          </w:p>
          <w:p w:rsidR="00EF194E" w:rsidRDefault="000A01F0">
            <w:pPr>
              <w:pStyle w:val="TableParagraph"/>
              <w:numPr>
                <w:ilvl w:val="1"/>
                <w:numId w:val="8"/>
              </w:numPr>
              <w:tabs>
                <w:tab w:val="left" w:pos="102"/>
                <w:tab w:val="left" w:leader="dot" w:pos="4805"/>
              </w:tabs>
              <w:spacing w:line="176" w:lineRule="exact"/>
              <w:ind w:left="102" w:hanging="93"/>
              <w:rPr>
                <w:sz w:val="16"/>
              </w:rPr>
            </w:pPr>
            <w:r>
              <w:rPr>
                <w:sz w:val="16"/>
              </w:rPr>
              <w:t>oltre</w:t>
            </w:r>
            <w:r>
              <w:rPr>
                <w:spacing w:val="-7"/>
                <w:sz w:val="16"/>
              </w:rPr>
              <w:t xml:space="preserve"> </w:t>
            </w:r>
            <w:r>
              <w:rPr>
                <w:sz w:val="16"/>
              </w:rPr>
              <w:t>il</w:t>
            </w:r>
            <w:r>
              <w:rPr>
                <w:spacing w:val="-3"/>
                <w:sz w:val="16"/>
              </w:rPr>
              <w:t xml:space="preserve"> </w:t>
            </w:r>
            <w:r>
              <w:rPr>
                <w:spacing w:val="-2"/>
                <w:sz w:val="16"/>
              </w:rPr>
              <w:t>quinquennio</w:t>
            </w:r>
            <w:r>
              <w:rPr>
                <w:sz w:val="16"/>
              </w:rPr>
              <w:tab/>
              <w:t>punti</w:t>
            </w:r>
            <w:r>
              <w:rPr>
                <w:spacing w:val="-7"/>
                <w:sz w:val="16"/>
              </w:rPr>
              <w:t xml:space="preserve"> </w:t>
            </w:r>
            <w:r>
              <w:rPr>
                <w:spacing w:val="-10"/>
                <w:sz w:val="16"/>
              </w:rPr>
              <w:t>6</w:t>
            </w:r>
          </w:p>
        </w:tc>
        <w:tc>
          <w:tcPr>
            <w:tcW w:w="540" w:type="dxa"/>
          </w:tcPr>
          <w:p w:rsidR="00EF194E" w:rsidRDefault="00EF194E">
            <w:pPr>
              <w:pStyle w:val="TableParagraph"/>
              <w:rPr>
                <w:sz w:val="16"/>
              </w:rPr>
            </w:pPr>
          </w:p>
        </w:tc>
        <w:tc>
          <w:tcPr>
            <w:tcW w:w="665" w:type="dxa"/>
          </w:tcPr>
          <w:p w:rsidR="00EF194E" w:rsidRDefault="00EF194E">
            <w:pPr>
              <w:pStyle w:val="TableParagraph"/>
              <w:rPr>
                <w:sz w:val="16"/>
              </w:rPr>
            </w:pPr>
          </w:p>
        </w:tc>
        <w:tc>
          <w:tcPr>
            <w:tcW w:w="1208" w:type="dxa"/>
          </w:tcPr>
          <w:p w:rsidR="00EF194E" w:rsidRDefault="00EF194E">
            <w:pPr>
              <w:pStyle w:val="TableParagraph"/>
              <w:rPr>
                <w:sz w:val="16"/>
              </w:rPr>
            </w:pPr>
          </w:p>
        </w:tc>
      </w:tr>
      <w:tr w:rsidR="00EF194E" w:rsidTr="00F30412">
        <w:trPr>
          <w:trHeight w:val="552"/>
        </w:trPr>
        <w:tc>
          <w:tcPr>
            <w:tcW w:w="7227" w:type="dxa"/>
          </w:tcPr>
          <w:p w:rsidR="00EF194E" w:rsidRDefault="000A01F0">
            <w:pPr>
              <w:pStyle w:val="TableParagraph"/>
              <w:spacing w:line="244" w:lineRule="auto"/>
              <w:ind w:left="9" w:right="60"/>
              <w:rPr>
                <w:sz w:val="16"/>
              </w:rPr>
            </w:pPr>
            <w:r>
              <w:rPr>
                <w:sz w:val="16"/>
              </w:rPr>
              <w:lastRenderedPageBreak/>
              <w:t>C0)</w:t>
            </w:r>
            <w:r>
              <w:rPr>
                <w:spacing w:val="-5"/>
                <w:sz w:val="16"/>
              </w:rPr>
              <w:t xml:space="preserve"> </w:t>
            </w:r>
            <w:r>
              <w:rPr>
                <w:sz w:val="16"/>
              </w:rPr>
              <w:t>per</w:t>
            </w:r>
            <w:r>
              <w:rPr>
                <w:spacing w:val="-3"/>
                <w:sz w:val="16"/>
              </w:rPr>
              <w:t xml:space="preserve"> </w:t>
            </w:r>
            <w:r>
              <w:rPr>
                <w:sz w:val="16"/>
              </w:rPr>
              <w:t>ogni</w:t>
            </w:r>
            <w:r>
              <w:rPr>
                <w:spacing w:val="-3"/>
                <w:sz w:val="16"/>
              </w:rPr>
              <w:t xml:space="preserve"> </w:t>
            </w:r>
            <w:r>
              <w:rPr>
                <w:sz w:val="16"/>
              </w:rPr>
              <w:t>anno</w:t>
            </w:r>
            <w:r>
              <w:rPr>
                <w:spacing w:val="-5"/>
                <w:sz w:val="16"/>
              </w:rPr>
              <w:t xml:space="preserve"> </w:t>
            </w:r>
            <w:r>
              <w:rPr>
                <w:sz w:val="16"/>
              </w:rPr>
              <w:t>di</w:t>
            </w:r>
            <w:r>
              <w:rPr>
                <w:spacing w:val="-3"/>
                <w:sz w:val="16"/>
              </w:rPr>
              <w:t xml:space="preserve"> </w:t>
            </w:r>
            <w:r>
              <w:rPr>
                <w:sz w:val="16"/>
              </w:rPr>
              <w:t>servizio</w:t>
            </w:r>
            <w:r>
              <w:rPr>
                <w:spacing w:val="-3"/>
                <w:sz w:val="16"/>
              </w:rPr>
              <w:t xml:space="preserve"> </w:t>
            </w:r>
            <w:r>
              <w:rPr>
                <w:sz w:val="16"/>
              </w:rPr>
              <w:t>di</w:t>
            </w:r>
            <w:r>
              <w:rPr>
                <w:spacing w:val="-1"/>
                <w:sz w:val="16"/>
              </w:rPr>
              <w:t xml:space="preserve"> </w:t>
            </w:r>
            <w:r>
              <w:rPr>
                <w:sz w:val="16"/>
              </w:rPr>
              <w:t>ruolo</w:t>
            </w:r>
            <w:r>
              <w:rPr>
                <w:spacing w:val="-3"/>
                <w:sz w:val="16"/>
              </w:rPr>
              <w:t xml:space="preserve"> </w:t>
            </w:r>
            <w:r>
              <w:rPr>
                <w:sz w:val="16"/>
              </w:rPr>
              <w:t>prestato</w:t>
            </w:r>
            <w:r>
              <w:rPr>
                <w:spacing w:val="-5"/>
                <w:sz w:val="16"/>
              </w:rPr>
              <w:t xml:space="preserve"> </w:t>
            </w:r>
            <w:r>
              <w:rPr>
                <w:sz w:val="16"/>
              </w:rPr>
              <w:t>nella</w:t>
            </w:r>
            <w:r>
              <w:rPr>
                <w:spacing w:val="-1"/>
                <w:sz w:val="16"/>
              </w:rPr>
              <w:t xml:space="preserve"> </w:t>
            </w:r>
            <w:r>
              <w:rPr>
                <w:sz w:val="16"/>
              </w:rPr>
              <w:t>sede</w:t>
            </w:r>
            <w:r>
              <w:rPr>
                <w:spacing w:val="-4"/>
                <w:sz w:val="16"/>
              </w:rPr>
              <w:t xml:space="preserve"> </w:t>
            </w:r>
            <w:r>
              <w:rPr>
                <w:sz w:val="16"/>
              </w:rPr>
              <w:t>(comune)</w:t>
            </w:r>
            <w:r>
              <w:rPr>
                <w:spacing w:val="-3"/>
                <w:sz w:val="16"/>
              </w:rPr>
              <w:t xml:space="preserve"> </w:t>
            </w:r>
            <w:r>
              <w:rPr>
                <w:sz w:val="16"/>
              </w:rPr>
              <w:t>di</w:t>
            </w:r>
            <w:r>
              <w:rPr>
                <w:spacing w:val="-3"/>
                <w:sz w:val="16"/>
              </w:rPr>
              <w:t xml:space="preserve"> </w:t>
            </w:r>
            <w:r>
              <w:rPr>
                <w:sz w:val="16"/>
              </w:rPr>
              <w:t>attuale</w:t>
            </w:r>
            <w:r>
              <w:rPr>
                <w:spacing w:val="-4"/>
                <w:sz w:val="16"/>
              </w:rPr>
              <w:t xml:space="preserve"> </w:t>
            </w:r>
            <w:r>
              <w:rPr>
                <w:sz w:val="16"/>
              </w:rPr>
              <w:t>titolarità</w:t>
            </w:r>
            <w:r>
              <w:rPr>
                <w:spacing w:val="-4"/>
                <w:sz w:val="16"/>
              </w:rPr>
              <w:t xml:space="preserve"> </w:t>
            </w:r>
            <w:r>
              <w:rPr>
                <w:sz w:val="16"/>
              </w:rPr>
              <w:t>prestato</w:t>
            </w:r>
            <w:r>
              <w:rPr>
                <w:spacing w:val="-5"/>
                <w:sz w:val="16"/>
              </w:rPr>
              <w:t xml:space="preserve"> </w:t>
            </w:r>
            <w:r>
              <w:rPr>
                <w:sz w:val="16"/>
              </w:rPr>
              <w:t>senza</w:t>
            </w:r>
            <w:r>
              <w:rPr>
                <w:spacing w:val="-1"/>
                <w:sz w:val="16"/>
              </w:rPr>
              <w:t xml:space="preserve"> </w:t>
            </w:r>
            <w:r>
              <w:rPr>
                <w:sz w:val="16"/>
              </w:rPr>
              <w:t>soluzione</w:t>
            </w:r>
            <w:r>
              <w:rPr>
                <w:spacing w:val="40"/>
                <w:sz w:val="16"/>
              </w:rPr>
              <w:t xml:space="preserve"> </w:t>
            </w:r>
            <w:r>
              <w:rPr>
                <w:sz w:val="16"/>
              </w:rPr>
              <w:t>di continuità in aggiunta a quello previsto dalle lettere A), A1), B), B1))</w:t>
            </w:r>
          </w:p>
          <w:p w:rsidR="00EF194E" w:rsidRDefault="000A01F0">
            <w:pPr>
              <w:pStyle w:val="TableParagraph"/>
              <w:tabs>
                <w:tab w:val="left" w:pos="5739"/>
              </w:tabs>
              <w:spacing w:line="162" w:lineRule="exact"/>
              <w:ind w:left="9"/>
              <w:rPr>
                <w:sz w:val="16"/>
              </w:rPr>
            </w:pPr>
            <w:r>
              <w:rPr>
                <w:sz w:val="16"/>
              </w:rPr>
              <w:t>e</w:t>
            </w:r>
            <w:r>
              <w:rPr>
                <w:spacing w:val="-4"/>
                <w:sz w:val="16"/>
              </w:rPr>
              <w:t xml:space="preserve"> </w:t>
            </w:r>
            <w:r>
              <w:rPr>
                <w:sz w:val="16"/>
              </w:rPr>
              <w:t>di</w:t>
            </w:r>
            <w:r>
              <w:rPr>
                <w:spacing w:val="-3"/>
                <w:sz w:val="16"/>
              </w:rPr>
              <w:t xml:space="preserve"> </w:t>
            </w:r>
            <w:r>
              <w:rPr>
                <w:sz w:val="16"/>
              </w:rPr>
              <w:t>aver</w:t>
            </w:r>
            <w:r>
              <w:rPr>
                <w:spacing w:val="-7"/>
                <w:sz w:val="16"/>
              </w:rPr>
              <w:t xml:space="preserve"> </w:t>
            </w:r>
            <w:r>
              <w:rPr>
                <w:sz w:val="16"/>
              </w:rPr>
              <w:t>diritto</w:t>
            </w:r>
            <w:r>
              <w:rPr>
                <w:spacing w:val="-9"/>
                <w:sz w:val="16"/>
              </w:rPr>
              <w:t xml:space="preserve"> </w:t>
            </w:r>
            <w:r>
              <w:rPr>
                <w:spacing w:val="-10"/>
                <w:sz w:val="16"/>
              </w:rPr>
              <w:t>a</w:t>
            </w:r>
            <w:r>
              <w:rPr>
                <w:sz w:val="16"/>
              </w:rPr>
              <w:tab/>
              <w:t>(punti</w:t>
            </w:r>
            <w:r>
              <w:rPr>
                <w:spacing w:val="-8"/>
                <w:sz w:val="16"/>
              </w:rPr>
              <w:t xml:space="preserve"> </w:t>
            </w:r>
            <w:r>
              <w:rPr>
                <w:sz w:val="16"/>
              </w:rPr>
              <w:t>1</w:t>
            </w:r>
            <w:r>
              <w:rPr>
                <w:spacing w:val="-5"/>
                <w:sz w:val="16"/>
              </w:rPr>
              <w:t xml:space="preserve"> </w:t>
            </w:r>
            <w:r>
              <w:rPr>
                <w:sz w:val="16"/>
              </w:rPr>
              <w:t>per</w:t>
            </w:r>
            <w:r>
              <w:rPr>
                <w:spacing w:val="-9"/>
                <w:sz w:val="16"/>
              </w:rPr>
              <w:t xml:space="preserve"> </w:t>
            </w:r>
            <w:r>
              <w:rPr>
                <w:sz w:val="16"/>
              </w:rPr>
              <w:t>ogni</w:t>
            </w:r>
            <w:r>
              <w:rPr>
                <w:spacing w:val="-2"/>
                <w:sz w:val="16"/>
              </w:rPr>
              <w:t xml:space="preserve"> anno)</w:t>
            </w:r>
          </w:p>
        </w:tc>
        <w:tc>
          <w:tcPr>
            <w:tcW w:w="540" w:type="dxa"/>
          </w:tcPr>
          <w:p w:rsidR="00EF194E" w:rsidRDefault="00EF194E">
            <w:pPr>
              <w:pStyle w:val="TableParagraph"/>
              <w:rPr>
                <w:sz w:val="16"/>
              </w:rPr>
            </w:pPr>
          </w:p>
        </w:tc>
        <w:tc>
          <w:tcPr>
            <w:tcW w:w="665" w:type="dxa"/>
          </w:tcPr>
          <w:p w:rsidR="00EF194E" w:rsidRDefault="00EF194E">
            <w:pPr>
              <w:pStyle w:val="TableParagraph"/>
              <w:rPr>
                <w:sz w:val="16"/>
              </w:rPr>
            </w:pPr>
          </w:p>
        </w:tc>
        <w:tc>
          <w:tcPr>
            <w:tcW w:w="1208" w:type="dxa"/>
          </w:tcPr>
          <w:p w:rsidR="00EF194E" w:rsidRDefault="00EF194E">
            <w:pPr>
              <w:pStyle w:val="TableParagraph"/>
              <w:rPr>
                <w:sz w:val="16"/>
              </w:rPr>
            </w:pPr>
          </w:p>
        </w:tc>
      </w:tr>
      <w:tr w:rsidR="00EF194E" w:rsidTr="00F30412">
        <w:trPr>
          <w:trHeight w:val="916"/>
        </w:trPr>
        <w:tc>
          <w:tcPr>
            <w:tcW w:w="7227" w:type="dxa"/>
          </w:tcPr>
          <w:p w:rsidR="00EF194E" w:rsidRDefault="000A01F0">
            <w:pPr>
              <w:pStyle w:val="TableParagraph"/>
              <w:tabs>
                <w:tab w:val="left" w:pos="6569"/>
              </w:tabs>
              <w:spacing w:before="81"/>
              <w:ind w:left="9" w:right="-15"/>
              <w:jc w:val="both"/>
              <w:rPr>
                <w:sz w:val="16"/>
              </w:rPr>
            </w:pPr>
            <w:r>
              <w:rPr>
                <w:sz w:val="16"/>
              </w:rPr>
              <w:t>D) a coloro che, per un triennio, a decorrere dalle operazioni di mobilità per l'a.s. 2000/2001 e fino all'</w:t>
            </w:r>
            <w:proofErr w:type="spellStart"/>
            <w:r>
              <w:rPr>
                <w:sz w:val="16"/>
              </w:rPr>
              <w:t>a.s.</w:t>
            </w:r>
            <w:proofErr w:type="spellEnd"/>
            <w:r>
              <w:rPr>
                <w:spacing w:val="40"/>
                <w:sz w:val="16"/>
              </w:rPr>
              <w:t xml:space="preserve"> </w:t>
            </w:r>
            <w:r>
              <w:rPr>
                <w:sz w:val="16"/>
              </w:rPr>
              <w:t>2007/2008, non abbiano presentato domanda di trasferimento</w:t>
            </w:r>
            <w:r>
              <w:rPr>
                <w:spacing w:val="-2"/>
                <w:sz w:val="16"/>
              </w:rPr>
              <w:t xml:space="preserve"> </w:t>
            </w:r>
            <w:r>
              <w:rPr>
                <w:sz w:val="16"/>
              </w:rPr>
              <w:t>provinciale o passaggio provinciale o, pur avendo</w:t>
            </w:r>
            <w:r>
              <w:rPr>
                <w:spacing w:val="40"/>
                <w:sz w:val="16"/>
              </w:rPr>
              <w:t xml:space="preserve"> </w:t>
            </w:r>
            <w:r>
              <w:rPr>
                <w:sz w:val="16"/>
              </w:rPr>
              <w:t>presentato domanda, l'abbiano revocata nei termini previsti, è riconosciuto, per il predetto triennio, una tantum,</w:t>
            </w:r>
            <w:r>
              <w:rPr>
                <w:spacing w:val="40"/>
                <w:sz w:val="16"/>
              </w:rPr>
              <w:t xml:space="preserve"> </w:t>
            </w:r>
            <w:r>
              <w:rPr>
                <w:sz w:val="16"/>
              </w:rPr>
              <w:t>un</w:t>
            </w:r>
            <w:r>
              <w:rPr>
                <w:spacing w:val="-10"/>
                <w:sz w:val="16"/>
              </w:rPr>
              <w:t xml:space="preserve"> </w:t>
            </w:r>
            <w:r>
              <w:rPr>
                <w:sz w:val="16"/>
              </w:rPr>
              <w:t>punteggio</w:t>
            </w:r>
            <w:r>
              <w:rPr>
                <w:spacing w:val="-7"/>
                <w:sz w:val="16"/>
              </w:rPr>
              <w:t xml:space="preserve"> </w:t>
            </w:r>
            <w:r>
              <w:rPr>
                <w:sz w:val="16"/>
              </w:rPr>
              <w:t>aggiuntivo</w:t>
            </w:r>
            <w:r>
              <w:rPr>
                <w:spacing w:val="-19"/>
                <w:sz w:val="16"/>
              </w:rPr>
              <w:t xml:space="preserve"> </w:t>
            </w:r>
            <w:r>
              <w:rPr>
                <w:sz w:val="16"/>
              </w:rPr>
              <w:t>di</w:t>
            </w:r>
            <w:r>
              <w:rPr>
                <w:spacing w:val="-4"/>
                <w:sz w:val="16"/>
              </w:rPr>
              <w:t xml:space="preserve"> </w:t>
            </w:r>
            <w:r>
              <w:rPr>
                <w:spacing w:val="-2"/>
                <w:sz w:val="16"/>
              </w:rPr>
              <w:t>(5ter)</w:t>
            </w:r>
            <w:r>
              <w:rPr>
                <w:sz w:val="16"/>
              </w:rPr>
              <w:tab/>
              <w:t>(Punti</w:t>
            </w:r>
            <w:r>
              <w:rPr>
                <w:spacing w:val="-6"/>
                <w:sz w:val="16"/>
              </w:rPr>
              <w:t xml:space="preserve"> </w:t>
            </w:r>
            <w:r>
              <w:rPr>
                <w:spacing w:val="-5"/>
                <w:sz w:val="16"/>
              </w:rPr>
              <w:t>10)</w:t>
            </w:r>
          </w:p>
        </w:tc>
        <w:tc>
          <w:tcPr>
            <w:tcW w:w="540" w:type="dxa"/>
          </w:tcPr>
          <w:p w:rsidR="00EF194E" w:rsidRDefault="00EF194E">
            <w:pPr>
              <w:pStyle w:val="TableParagraph"/>
              <w:rPr>
                <w:sz w:val="16"/>
              </w:rPr>
            </w:pPr>
          </w:p>
        </w:tc>
        <w:tc>
          <w:tcPr>
            <w:tcW w:w="665" w:type="dxa"/>
          </w:tcPr>
          <w:p w:rsidR="00EF194E" w:rsidRDefault="00EF194E">
            <w:pPr>
              <w:pStyle w:val="TableParagraph"/>
              <w:rPr>
                <w:sz w:val="16"/>
              </w:rPr>
            </w:pPr>
          </w:p>
        </w:tc>
        <w:tc>
          <w:tcPr>
            <w:tcW w:w="1208" w:type="dxa"/>
          </w:tcPr>
          <w:p w:rsidR="00EF194E" w:rsidRDefault="00EF194E">
            <w:pPr>
              <w:pStyle w:val="TableParagraph"/>
              <w:rPr>
                <w:sz w:val="16"/>
              </w:rPr>
            </w:pPr>
          </w:p>
        </w:tc>
      </w:tr>
    </w:tbl>
    <w:p w:rsidR="00EF194E" w:rsidRDefault="000A01F0">
      <w:pPr>
        <w:pStyle w:val="Paragrafoelenco"/>
        <w:numPr>
          <w:ilvl w:val="0"/>
          <w:numId w:val="7"/>
        </w:numPr>
        <w:tabs>
          <w:tab w:val="left" w:pos="289"/>
        </w:tabs>
        <w:spacing w:before="181" w:after="9"/>
        <w:ind w:left="289" w:hanging="148"/>
        <w:rPr>
          <w:sz w:val="16"/>
        </w:rPr>
      </w:pPr>
      <w:r>
        <w:rPr>
          <w:sz w:val="16"/>
        </w:rPr>
        <w:t>-</w:t>
      </w:r>
      <w:r>
        <w:rPr>
          <w:spacing w:val="-4"/>
          <w:sz w:val="16"/>
        </w:rPr>
        <w:t xml:space="preserve"> </w:t>
      </w:r>
      <w:r>
        <w:rPr>
          <w:sz w:val="16"/>
        </w:rPr>
        <w:t>ESIGENZE</w:t>
      </w:r>
      <w:r>
        <w:rPr>
          <w:spacing w:val="-4"/>
          <w:sz w:val="16"/>
        </w:rPr>
        <w:t xml:space="preserve"> </w:t>
      </w:r>
      <w:proofErr w:type="spellStart"/>
      <w:r>
        <w:rPr>
          <w:sz w:val="16"/>
        </w:rPr>
        <w:t>DI</w:t>
      </w:r>
      <w:proofErr w:type="spellEnd"/>
      <w:r>
        <w:rPr>
          <w:spacing w:val="-7"/>
          <w:sz w:val="16"/>
        </w:rPr>
        <w:t xml:space="preserve"> </w:t>
      </w:r>
      <w:r>
        <w:rPr>
          <w:sz w:val="16"/>
        </w:rPr>
        <w:t>FAMIGLIA</w:t>
      </w:r>
      <w:r>
        <w:rPr>
          <w:spacing w:val="-4"/>
          <w:sz w:val="16"/>
        </w:rPr>
        <w:t xml:space="preserve"> </w:t>
      </w:r>
      <w:r>
        <w:rPr>
          <w:sz w:val="16"/>
        </w:rPr>
        <w:t>(6)</w:t>
      </w:r>
      <w:r>
        <w:rPr>
          <w:spacing w:val="-8"/>
          <w:sz w:val="16"/>
        </w:rPr>
        <w:t xml:space="preserve"> </w:t>
      </w:r>
      <w:r>
        <w:rPr>
          <w:spacing w:val="-4"/>
          <w:sz w:val="16"/>
        </w:rPr>
        <w:t>(7):</w:t>
      </w:r>
    </w:p>
    <w:tbl>
      <w:tblPr>
        <w:tblStyle w:val="TableNormal"/>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7187"/>
        <w:gridCol w:w="1267"/>
        <w:gridCol w:w="1181"/>
      </w:tblGrid>
      <w:tr w:rsidR="00EF194E">
        <w:trPr>
          <w:trHeight w:val="489"/>
        </w:trPr>
        <w:tc>
          <w:tcPr>
            <w:tcW w:w="7187" w:type="dxa"/>
          </w:tcPr>
          <w:p w:rsidR="00EF194E" w:rsidRDefault="000A01F0">
            <w:pPr>
              <w:pStyle w:val="TableParagraph"/>
              <w:spacing w:before="143"/>
              <w:ind w:left="5"/>
              <w:jc w:val="center"/>
              <w:rPr>
                <w:sz w:val="16"/>
              </w:rPr>
            </w:pPr>
            <w:r>
              <w:rPr>
                <w:sz w:val="16"/>
              </w:rPr>
              <w:t>Tipo</w:t>
            </w:r>
            <w:r>
              <w:rPr>
                <w:spacing w:val="-6"/>
                <w:sz w:val="16"/>
              </w:rPr>
              <w:t xml:space="preserve"> </w:t>
            </w:r>
            <w:r>
              <w:rPr>
                <w:sz w:val="16"/>
              </w:rPr>
              <w:t>di</w:t>
            </w:r>
            <w:r>
              <w:rPr>
                <w:spacing w:val="-1"/>
                <w:sz w:val="16"/>
              </w:rPr>
              <w:t xml:space="preserve"> </w:t>
            </w:r>
            <w:r>
              <w:rPr>
                <w:spacing w:val="-2"/>
                <w:sz w:val="16"/>
              </w:rPr>
              <w:t>esigenza</w:t>
            </w:r>
          </w:p>
        </w:tc>
        <w:tc>
          <w:tcPr>
            <w:tcW w:w="1267" w:type="dxa"/>
          </w:tcPr>
          <w:p w:rsidR="00EF194E" w:rsidRDefault="000A01F0">
            <w:pPr>
              <w:pStyle w:val="TableParagraph"/>
              <w:spacing w:before="143"/>
              <w:ind w:left="88"/>
              <w:rPr>
                <w:sz w:val="16"/>
              </w:rPr>
            </w:pPr>
            <w:r>
              <w:rPr>
                <w:spacing w:val="-2"/>
                <w:sz w:val="16"/>
              </w:rPr>
              <w:t>Punti</w:t>
            </w:r>
          </w:p>
        </w:tc>
        <w:tc>
          <w:tcPr>
            <w:tcW w:w="1181" w:type="dxa"/>
          </w:tcPr>
          <w:p w:rsidR="00EF194E" w:rsidRDefault="000A01F0">
            <w:pPr>
              <w:pStyle w:val="TableParagraph"/>
              <w:spacing w:before="52"/>
              <w:ind w:left="312" w:right="160" w:hanging="75"/>
              <w:rPr>
                <w:sz w:val="16"/>
              </w:rPr>
            </w:pPr>
            <w:r>
              <w:rPr>
                <w:sz w:val="16"/>
              </w:rPr>
              <w:t>Riservato</w:t>
            </w:r>
            <w:r>
              <w:rPr>
                <w:spacing w:val="-10"/>
                <w:sz w:val="16"/>
              </w:rPr>
              <w:t xml:space="preserve"> </w:t>
            </w:r>
            <w:r>
              <w:rPr>
                <w:sz w:val="16"/>
              </w:rPr>
              <w:t>al</w:t>
            </w:r>
            <w:r>
              <w:rPr>
                <w:spacing w:val="40"/>
                <w:sz w:val="16"/>
              </w:rPr>
              <w:t xml:space="preserve"> </w:t>
            </w:r>
            <w:r>
              <w:rPr>
                <w:sz w:val="16"/>
              </w:rPr>
              <w:t xml:space="preserve">Dir. </w:t>
            </w:r>
            <w:proofErr w:type="spellStart"/>
            <w:r>
              <w:rPr>
                <w:sz w:val="16"/>
              </w:rPr>
              <w:t>Scol</w:t>
            </w:r>
            <w:proofErr w:type="spellEnd"/>
            <w:r>
              <w:rPr>
                <w:sz w:val="16"/>
              </w:rPr>
              <w:t>.</w:t>
            </w:r>
          </w:p>
        </w:tc>
      </w:tr>
      <w:tr w:rsidR="00EF194E">
        <w:trPr>
          <w:trHeight w:val="791"/>
        </w:trPr>
        <w:tc>
          <w:tcPr>
            <w:tcW w:w="7187" w:type="dxa"/>
          </w:tcPr>
          <w:p w:rsidR="00EF194E" w:rsidRDefault="000A01F0">
            <w:pPr>
              <w:pStyle w:val="TableParagraph"/>
              <w:spacing w:before="47" w:line="242" w:lineRule="auto"/>
              <w:ind w:left="9" w:right="-15"/>
              <w:jc w:val="both"/>
              <w:rPr>
                <w:sz w:val="16"/>
              </w:rPr>
            </w:pPr>
            <w:r>
              <w:rPr>
                <w:sz w:val="16"/>
              </w:rPr>
              <w:t>A) per ricongiungimento al coniuge/parte dell’unione civile/convivente di fatto ovvero, nel caso di docenti</w:t>
            </w:r>
            <w:r>
              <w:rPr>
                <w:spacing w:val="40"/>
                <w:sz w:val="16"/>
              </w:rPr>
              <w:t xml:space="preserve"> </w:t>
            </w:r>
            <w:r>
              <w:rPr>
                <w:sz w:val="16"/>
              </w:rPr>
              <w:t>senza coniuge o separati giudizialmente o consensualmente con atto omologato dal tribunale, per</w:t>
            </w:r>
            <w:r>
              <w:rPr>
                <w:spacing w:val="40"/>
                <w:sz w:val="16"/>
              </w:rPr>
              <w:t xml:space="preserve"> </w:t>
            </w:r>
            <w:r>
              <w:rPr>
                <w:sz w:val="16"/>
              </w:rPr>
              <w:t>ricongiungimento ai genitori o ai figli</w:t>
            </w:r>
          </w:p>
          <w:p w:rsidR="00EF194E" w:rsidRDefault="000A01F0">
            <w:pPr>
              <w:pStyle w:val="TableParagraph"/>
              <w:spacing w:before="2" w:line="165" w:lineRule="exact"/>
              <w:ind w:left="6569"/>
              <w:jc w:val="both"/>
              <w:rPr>
                <w:sz w:val="16"/>
              </w:rPr>
            </w:pPr>
            <w:r>
              <w:rPr>
                <w:sz w:val="16"/>
              </w:rPr>
              <w:t>(Punti</w:t>
            </w:r>
            <w:r>
              <w:rPr>
                <w:spacing w:val="-5"/>
                <w:sz w:val="16"/>
              </w:rPr>
              <w:t xml:space="preserve"> 6)</w:t>
            </w:r>
          </w:p>
        </w:tc>
        <w:tc>
          <w:tcPr>
            <w:tcW w:w="1267" w:type="dxa"/>
          </w:tcPr>
          <w:p w:rsidR="00EF194E" w:rsidRDefault="00EF194E">
            <w:pPr>
              <w:pStyle w:val="TableParagraph"/>
              <w:rPr>
                <w:sz w:val="16"/>
              </w:rPr>
            </w:pPr>
          </w:p>
        </w:tc>
        <w:tc>
          <w:tcPr>
            <w:tcW w:w="1181" w:type="dxa"/>
          </w:tcPr>
          <w:p w:rsidR="00EF194E" w:rsidRDefault="00EF194E">
            <w:pPr>
              <w:pStyle w:val="TableParagraph"/>
              <w:rPr>
                <w:sz w:val="16"/>
              </w:rPr>
            </w:pPr>
          </w:p>
        </w:tc>
      </w:tr>
      <w:tr w:rsidR="00EF194E">
        <w:trPr>
          <w:trHeight w:val="230"/>
        </w:trPr>
        <w:tc>
          <w:tcPr>
            <w:tcW w:w="7187" w:type="dxa"/>
          </w:tcPr>
          <w:p w:rsidR="00582805" w:rsidRDefault="000A01F0">
            <w:pPr>
              <w:pStyle w:val="TableParagraph"/>
              <w:tabs>
                <w:tab w:val="left" w:pos="6574"/>
              </w:tabs>
              <w:spacing w:before="13"/>
              <w:ind w:left="9"/>
              <w:rPr>
                <w:spacing w:val="-5"/>
                <w:sz w:val="16"/>
              </w:rPr>
            </w:pPr>
            <w:r>
              <w:rPr>
                <w:sz w:val="16"/>
              </w:rPr>
              <w:t>B)</w:t>
            </w:r>
            <w:r>
              <w:rPr>
                <w:spacing w:val="-6"/>
                <w:sz w:val="16"/>
              </w:rPr>
              <w:t xml:space="preserve"> </w:t>
            </w:r>
            <w:r>
              <w:rPr>
                <w:sz w:val="16"/>
              </w:rPr>
              <w:t>per</w:t>
            </w:r>
            <w:r>
              <w:rPr>
                <w:spacing w:val="-4"/>
                <w:sz w:val="16"/>
              </w:rPr>
              <w:t xml:space="preserve"> </w:t>
            </w:r>
            <w:r>
              <w:rPr>
                <w:sz w:val="16"/>
              </w:rPr>
              <w:t>ogni</w:t>
            </w:r>
            <w:r>
              <w:rPr>
                <w:spacing w:val="-4"/>
                <w:sz w:val="16"/>
              </w:rPr>
              <w:t xml:space="preserve"> </w:t>
            </w:r>
            <w:r>
              <w:rPr>
                <w:sz w:val="16"/>
              </w:rPr>
              <w:t>figlio</w:t>
            </w:r>
            <w:r>
              <w:rPr>
                <w:spacing w:val="-4"/>
                <w:sz w:val="16"/>
              </w:rPr>
              <w:t xml:space="preserve"> </w:t>
            </w:r>
            <w:r>
              <w:rPr>
                <w:sz w:val="16"/>
              </w:rPr>
              <w:t>di</w:t>
            </w:r>
            <w:r>
              <w:rPr>
                <w:spacing w:val="-2"/>
                <w:sz w:val="16"/>
              </w:rPr>
              <w:t xml:space="preserve"> </w:t>
            </w:r>
            <w:r>
              <w:rPr>
                <w:sz w:val="16"/>
              </w:rPr>
              <w:t>età</w:t>
            </w:r>
            <w:r>
              <w:rPr>
                <w:spacing w:val="-5"/>
                <w:sz w:val="16"/>
              </w:rPr>
              <w:t xml:space="preserve"> </w:t>
            </w:r>
            <w:r>
              <w:rPr>
                <w:sz w:val="16"/>
              </w:rPr>
              <w:t>inferiore</w:t>
            </w:r>
            <w:r>
              <w:rPr>
                <w:spacing w:val="-5"/>
                <w:sz w:val="16"/>
              </w:rPr>
              <w:t xml:space="preserve"> </w:t>
            </w:r>
            <w:r>
              <w:rPr>
                <w:sz w:val="16"/>
              </w:rPr>
              <w:t>a</w:t>
            </w:r>
            <w:r>
              <w:rPr>
                <w:spacing w:val="-2"/>
                <w:sz w:val="16"/>
              </w:rPr>
              <w:t xml:space="preserve"> </w:t>
            </w:r>
            <w:r>
              <w:rPr>
                <w:sz w:val="16"/>
              </w:rPr>
              <w:t>sei</w:t>
            </w:r>
            <w:r>
              <w:rPr>
                <w:spacing w:val="-15"/>
                <w:sz w:val="16"/>
              </w:rPr>
              <w:t xml:space="preserve"> </w:t>
            </w:r>
            <w:r>
              <w:rPr>
                <w:sz w:val="16"/>
              </w:rPr>
              <w:t>anni</w:t>
            </w:r>
            <w:r>
              <w:rPr>
                <w:spacing w:val="-8"/>
                <w:sz w:val="16"/>
              </w:rPr>
              <w:t xml:space="preserve"> </w:t>
            </w:r>
            <w:r>
              <w:rPr>
                <w:spacing w:val="-5"/>
                <w:sz w:val="16"/>
              </w:rPr>
              <w:t>(8)</w:t>
            </w:r>
          </w:p>
          <w:p w:rsidR="00EF194E" w:rsidRDefault="00582805">
            <w:pPr>
              <w:pStyle w:val="TableParagraph"/>
              <w:tabs>
                <w:tab w:val="left" w:pos="6574"/>
              </w:tabs>
              <w:spacing w:before="13"/>
              <w:ind w:left="9"/>
              <w:rPr>
                <w:sz w:val="16"/>
              </w:rPr>
            </w:pPr>
            <w:r>
              <w:rPr>
                <w:spacing w:val="-5"/>
                <w:sz w:val="16"/>
              </w:rPr>
              <w:t>Il punteggio dei figli va attribuito anche se gli stessi compiono i 6 anni tra il 1 gennaio al 31 dicembre 2026</w:t>
            </w:r>
            <w:r w:rsidR="000A01F0">
              <w:rPr>
                <w:sz w:val="16"/>
              </w:rPr>
              <w:tab/>
              <w:t>(Punti</w:t>
            </w:r>
            <w:r w:rsidR="000A01F0">
              <w:rPr>
                <w:spacing w:val="-6"/>
                <w:sz w:val="16"/>
              </w:rPr>
              <w:t xml:space="preserve"> </w:t>
            </w:r>
            <w:r w:rsidR="000A01F0">
              <w:rPr>
                <w:spacing w:val="-5"/>
                <w:sz w:val="16"/>
              </w:rPr>
              <w:t>5)</w:t>
            </w:r>
          </w:p>
        </w:tc>
        <w:tc>
          <w:tcPr>
            <w:tcW w:w="1267" w:type="dxa"/>
          </w:tcPr>
          <w:p w:rsidR="00EF194E" w:rsidRDefault="00EF194E">
            <w:pPr>
              <w:pStyle w:val="TableParagraph"/>
              <w:rPr>
                <w:sz w:val="16"/>
              </w:rPr>
            </w:pPr>
          </w:p>
        </w:tc>
        <w:tc>
          <w:tcPr>
            <w:tcW w:w="1181" w:type="dxa"/>
          </w:tcPr>
          <w:p w:rsidR="00EF194E" w:rsidRDefault="00EF194E">
            <w:pPr>
              <w:pStyle w:val="TableParagraph"/>
              <w:rPr>
                <w:sz w:val="16"/>
              </w:rPr>
            </w:pPr>
          </w:p>
        </w:tc>
      </w:tr>
      <w:tr w:rsidR="00EF194E">
        <w:trPr>
          <w:trHeight w:val="700"/>
        </w:trPr>
        <w:tc>
          <w:tcPr>
            <w:tcW w:w="7187" w:type="dxa"/>
          </w:tcPr>
          <w:p w:rsidR="00EF194E" w:rsidRDefault="000A01F0">
            <w:pPr>
              <w:pStyle w:val="TableParagraph"/>
              <w:spacing w:before="61"/>
              <w:ind w:left="9" w:right="6"/>
              <w:rPr>
                <w:sz w:val="16"/>
              </w:rPr>
            </w:pPr>
            <w:r>
              <w:rPr>
                <w:sz w:val="16"/>
              </w:rPr>
              <w:t>C)</w:t>
            </w:r>
            <w:r>
              <w:rPr>
                <w:spacing w:val="-3"/>
                <w:sz w:val="16"/>
              </w:rPr>
              <w:t xml:space="preserve"> </w:t>
            </w:r>
            <w:r>
              <w:rPr>
                <w:sz w:val="16"/>
              </w:rPr>
              <w:t>per</w:t>
            </w:r>
            <w:r>
              <w:rPr>
                <w:spacing w:val="-3"/>
                <w:sz w:val="16"/>
              </w:rPr>
              <w:t xml:space="preserve"> </w:t>
            </w:r>
            <w:r>
              <w:rPr>
                <w:sz w:val="16"/>
              </w:rPr>
              <w:t>ogni</w:t>
            </w:r>
            <w:r>
              <w:rPr>
                <w:spacing w:val="-3"/>
                <w:sz w:val="16"/>
              </w:rPr>
              <w:t xml:space="preserve"> </w:t>
            </w:r>
            <w:r>
              <w:rPr>
                <w:sz w:val="16"/>
              </w:rPr>
              <w:t>figlio</w:t>
            </w:r>
            <w:r>
              <w:rPr>
                <w:spacing w:val="-3"/>
                <w:sz w:val="16"/>
              </w:rPr>
              <w:t xml:space="preserve"> </w:t>
            </w:r>
            <w:r>
              <w:rPr>
                <w:sz w:val="16"/>
              </w:rPr>
              <w:t>di</w:t>
            </w:r>
            <w:r>
              <w:rPr>
                <w:spacing w:val="-1"/>
                <w:sz w:val="16"/>
              </w:rPr>
              <w:t xml:space="preserve"> </w:t>
            </w:r>
            <w:r>
              <w:rPr>
                <w:sz w:val="16"/>
              </w:rPr>
              <w:t>età</w:t>
            </w:r>
            <w:r>
              <w:rPr>
                <w:spacing w:val="-4"/>
                <w:sz w:val="16"/>
              </w:rPr>
              <w:t xml:space="preserve"> </w:t>
            </w:r>
            <w:r>
              <w:rPr>
                <w:sz w:val="16"/>
              </w:rPr>
              <w:t>superiore</w:t>
            </w:r>
            <w:r>
              <w:rPr>
                <w:spacing w:val="-4"/>
                <w:sz w:val="16"/>
              </w:rPr>
              <w:t xml:space="preserve"> </w:t>
            </w:r>
            <w:r>
              <w:rPr>
                <w:sz w:val="16"/>
              </w:rPr>
              <w:t>ai</w:t>
            </w:r>
            <w:r>
              <w:rPr>
                <w:spacing w:val="-1"/>
                <w:sz w:val="16"/>
              </w:rPr>
              <w:t xml:space="preserve"> </w:t>
            </w:r>
            <w:r>
              <w:rPr>
                <w:sz w:val="16"/>
              </w:rPr>
              <w:t>sei</w:t>
            </w:r>
            <w:r>
              <w:rPr>
                <w:spacing w:val="-1"/>
                <w:sz w:val="16"/>
              </w:rPr>
              <w:t xml:space="preserve"> </w:t>
            </w:r>
            <w:r>
              <w:rPr>
                <w:sz w:val="16"/>
              </w:rPr>
              <w:t>anni,</w:t>
            </w:r>
            <w:r>
              <w:rPr>
                <w:spacing w:val="-1"/>
                <w:sz w:val="16"/>
              </w:rPr>
              <w:t xml:space="preserve"> </w:t>
            </w:r>
            <w:r>
              <w:rPr>
                <w:sz w:val="16"/>
              </w:rPr>
              <w:t>ma</w:t>
            </w:r>
            <w:r>
              <w:rPr>
                <w:spacing w:val="-1"/>
                <w:sz w:val="16"/>
              </w:rPr>
              <w:t xml:space="preserve"> </w:t>
            </w:r>
            <w:r>
              <w:rPr>
                <w:sz w:val="16"/>
              </w:rPr>
              <w:t>che</w:t>
            </w:r>
            <w:r>
              <w:rPr>
                <w:spacing w:val="-4"/>
                <w:sz w:val="16"/>
              </w:rPr>
              <w:t xml:space="preserve"> </w:t>
            </w:r>
            <w:r>
              <w:rPr>
                <w:sz w:val="16"/>
              </w:rPr>
              <w:t>non</w:t>
            </w:r>
            <w:r>
              <w:rPr>
                <w:spacing w:val="-3"/>
                <w:sz w:val="16"/>
              </w:rPr>
              <w:t xml:space="preserve"> </w:t>
            </w:r>
            <w:r>
              <w:rPr>
                <w:sz w:val="16"/>
              </w:rPr>
              <w:t>abbia</w:t>
            </w:r>
            <w:r>
              <w:rPr>
                <w:spacing w:val="-1"/>
                <w:sz w:val="16"/>
              </w:rPr>
              <w:t xml:space="preserve"> </w:t>
            </w:r>
            <w:r>
              <w:rPr>
                <w:sz w:val="16"/>
              </w:rPr>
              <w:t>superato</w:t>
            </w:r>
            <w:r>
              <w:rPr>
                <w:spacing w:val="-3"/>
                <w:sz w:val="16"/>
              </w:rPr>
              <w:t xml:space="preserve"> </w:t>
            </w:r>
            <w:r>
              <w:rPr>
                <w:sz w:val="16"/>
              </w:rPr>
              <w:t>il diciottesimo</w:t>
            </w:r>
            <w:r>
              <w:rPr>
                <w:spacing w:val="-3"/>
                <w:sz w:val="16"/>
              </w:rPr>
              <w:t xml:space="preserve"> </w:t>
            </w:r>
            <w:r>
              <w:rPr>
                <w:sz w:val="16"/>
              </w:rPr>
              <w:t>anno</w:t>
            </w:r>
            <w:r>
              <w:rPr>
                <w:spacing w:val="-5"/>
                <w:sz w:val="16"/>
              </w:rPr>
              <w:t xml:space="preserve"> </w:t>
            </w:r>
            <w:r>
              <w:rPr>
                <w:sz w:val="16"/>
              </w:rPr>
              <w:t>di</w:t>
            </w:r>
            <w:r>
              <w:rPr>
                <w:spacing w:val="-1"/>
                <w:sz w:val="16"/>
              </w:rPr>
              <w:t xml:space="preserve"> </w:t>
            </w:r>
            <w:r>
              <w:rPr>
                <w:sz w:val="16"/>
              </w:rPr>
              <w:t>età</w:t>
            </w:r>
            <w:r>
              <w:rPr>
                <w:spacing w:val="-4"/>
                <w:sz w:val="16"/>
              </w:rPr>
              <w:t xml:space="preserve"> </w:t>
            </w:r>
            <w:r>
              <w:rPr>
                <w:sz w:val="16"/>
              </w:rPr>
              <w:t>(8)</w:t>
            </w:r>
            <w:r>
              <w:rPr>
                <w:spacing w:val="-3"/>
                <w:sz w:val="16"/>
              </w:rPr>
              <w:t xml:space="preserve"> </w:t>
            </w:r>
            <w:r>
              <w:rPr>
                <w:sz w:val="16"/>
              </w:rPr>
              <w:t>ovvero</w:t>
            </w:r>
            <w:r>
              <w:rPr>
                <w:spacing w:val="40"/>
                <w:sz w:val="16"/>
              </w:rPr>
              <w:t xml:space="preserve"> </w:t>
            </w:r>
            <w:r>
              <w:rPr>
                <w:sz w:val="16"/>
              </w:rPr>
              <w:t>per ogni figlio maggiorenne che risulti totalmente o permanentemente inabile a proficuo lavoro)</w:t>
            </w:r>
          </w:p>
          <w:p w:rsidR="00582805" w:rsidRDefault="00582805">
            <w:pPr>
              <w:pStyle w:val="TableParagraph"/>
              <w:spacing w:before="61"/>
              <w:ind w:left="9" w:right="6"/>
              <w:rPr>
                <w:sz w:val="16"/>
              </w:rPr>
            </w:pPr>
            <w:r>
              <w:rPr>
                <w:spacing w:val="-5"/>
                <w:sz w:val="16"/>
              </w:rPr>
              <w:t>Il punteggio dei figli va attribuito anche se gli stessi compiono i 18 anni tra il 1 gennaio al 31 dicembre 2026</w:t>
            </w:r>
          </w:p>
          <w:p w:rsidR="00582805" w:rsidRDefault="00582805">
            <w:pPr>
              <w:pStyle w:val="TableParagraph"/>
              <w:spacing w:before="61"/>
              <w:ind w:left="9" w:right="6"/>
              <w:rPr>
                <w:sz w:val="16"/>
              </w:rPr>
            </w:pPr>
          </w:p>
          <w:p w:rsidR="00EF194E" w:rsidRDefault="000A01F0">
            <w:pPr>
              <w:pStyle w:val="TableParagraph"/>
              <w:spacing w:before="5"/>
              <w:ind w:left="6569"/>
              <w:rPr>
                <w:sz w:val="16"/>
              </w:rPr>
            </w:pPr>
            <w:r>
              <w:rPr>
                <w:sz w:val="16"/>
              </w:rPr>
              <w:t>(Punti</w:t>
            </w:r>
            <w:r>
              <w:rPr>
                <w:spacing w:val="-4"/>
                <w:sz w:val="16"/>
              </w:rPr>
              <w:t xml:space="preserve"> </w:t>
            </w:r>
            <w:r>
              <w:rPr>
                <w:spacing w:val="-5"/>
                <w:sz w:val="16"/>
              </w:rPr>
              <w:t>4)</w:t>
            </w:r>
          </w:p>
        </w:tc>
        <w:tc>
          <w:tcPr>
            <w:tcW w:w="1267" w:type="dxa"/>
          </w:tcPr>
          <w:p w:rsidR="00EF194E" w:rsidRDefault="00EF194E">
            <w:pPr>
              <w:pStyle w:val="TableParagraph"/>
              <w:rPr>
                <w:sz w:val="16"/>
              </w:rPr>
            </w:pPr>
          </w:p>
        </w:tc>
        <w:tc>
          <w:tcPr>
            <w:tcW w:w="1181" w:type="dxa"/>
          </w:tcPr>
          <w:p w:rsidR="00EF194E" w:rsidRDefault="00EF194E">
            <w:pPr>
              <w:pStyle w:val="TableParagraph"/>
              <w:rPr>
                <w:sz w:val="16"/>
              </w:rPr>
            </w:pPr>
          </w:p>
        </w:tc>
      </w:tr>
    </w:tbl>
    <w:p w:rsidR="00EF194E" w:rsidRDefault="00EF194E">
      <w:pPr>
        <w:pStyle w:val="TableParagraph"/>
        <w:rPr>
          <w:sz w:val="16"/>
        </w:rPr>
        <w:sectPr w:rsidR="00EF194E">
          <w:type w:val="continuous"/>
          <w:pgSz w:w="11920" w:h="16850"/>
          <w:pgMar w:top="720" w:right="992" w:bottom="280" w:left="992" w:header="720" w:footer="720" w:gutter="0"/>
          <w:cols w:space="720"/>
        </w:sectPr>
      </w:pPr>
    </w:p>
    <w:tbl>
      <w:tblPr>
        <w:tblStyle w:val="TableNormal"/>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7187"/>
        <w:gridCol w:w="1267"/>
        <w:gridCol w:w="1181"/>
      </w:tblGrid>
      <w:tr w:rsidR="00EF194E">
        <w:trPr>
          <w:trHeight w:val="697"/>
        </w:trPr>
        <w:tc>
          <w:tcPr>
            <w:tcW w:w="7187" w:type="dxa"/>
          </w:tcPr>
          <w:p w:rsidR="00EF194E" w:rsidRDefault="000A01F0">
            <w:pPr>
              <w:pStyle w:val="TableParagraph"/>
              <w:tabs>
                <w:tab w:val="left" w:pos="6545"/>
              </w:tabs>
              <w:spacing w:before="64"/>
              <w:ind w:left="9" w:right="32"/>
              <w:jc w:val="both"/>
              <w:rPr>
                <w:sz w:val="16"/>
              </w:rPr>
            </w:pPr>
            <w:r>
              <w:rPr>
                <w:sz w:val="16"/>
              </w:rPr>
              <w:lastRenderedPageBreak/>
              <w:t>D) per la cura e l'assistenza dei figli disabili fisici, psichici o sensoriali, tossicodipendenti, ovvero del coniuge</w:t>
            </w:r>
            <w:r>
              <w:rPr>
                <w:spacing w:val="40"/>
                <w:sz w:val="16"/>
              </w:rPr>
              <w:t xml:space="preserve"> </w:t>
            </w:r>
            <w:r>
              <w:rPr>
                <w:sz w:val="16"/>
              </w:rPr>
              <w:t>o del genitore totalmente e permanentemente inabili al lavoro che possono essere assistiti soltanto nel comune</w:t>
            </w:r>
            <w:r>
              <w:rPr>
                <w:spacing w:val="40"/>
                <w:sz w:val="16"/>
              </w:rPr>
              <w:t xml:space="preserve"> </w:t>
            </w:r>
            <w:r>
              <w:rPr>
                <w:sz w:val="16"/>
              </w:rPr>
              <w:t>richiesto,</w:t>
            </w:r>
            <w:r>
              <w:rPr>
                <w:spacing w:val="-3"/>
                <w:sz w:val="16"/>
              </w:rPr>
              <w:t xml:space="preserve"> </w:t>
            </w:r>
            <w:r>
              <w:rPr>
                <w:sz w:val="16"/>
              </w:rPr>
              <w:t>esclusivamente</w:t>
            </w:r>
            <w:r>
              <w:rPr>
                <w:spacing w:val="-8"/>
                <w:sz w:val="16"/>
              </w:rPr>
              <w:t xml:space="preserve"> </w:t>
            </w:r>
            <w:r>
              <w:rPr>
                <w:sz w:val="16"/>
              </w:rPr>
              <w:t>alle</w:t>
            </w:r>
            <w:r>
              <w:rPr>
                <w:spacing w:val="-5"/>
                <w:sz w:val="16"/>
              </w:rPr>
              <w:t xml:space="preserve"> </w:t>
            </w:r>
            <w:r>
              <w:rPr>
                <w:sz w:val="16"/>
              </w:rPr>
              <w:t>condizioni</w:t>
            </w:r>
            <w:r>
              <w:rPr>
                <w:spacing w:val="-5"/>
                <w:sz w:val="16"/>
              </w:rPr>
              <w:t xml:space="preserve"> </w:t>
            </w:r>
            <w:r>
              <w:rPr>
                <w:sz w:val="16"/>
              </w:rPr>
              <w:t>di</w:t>
            </w:r>
            <w:r>
              <w:rPr>
                <w:spacing w:val="-5"/>
                <w:sz w:val="16"/>
              </w:rPr>
              <w:t xml:space="preserve"> </w:t>
            </w:r>
            <w:r>
              <w:rPr>
                <w:sz w:val="16"/>
              </w:rPr>
              <w:t>cui</w:t>
            </w:r>
            <w:r>
              <w:rPr>
                <w:spacing w:val="-4"/>
                <w:sz w:val="16"/>
              </w:rPr>
              <w:t xml:space="preserve"> </w:t>
            </w:r>
            <w:r>
              <w:rPr>
                <w:sz w:val="16"/>
              </w:rPr>
              <w:t>ai</w:t>
            </w:r>
            <w:r>
              <w:rPr>
                <w:spacing w:val="-5"/>
                <w:sz w:val="16"/>
              </w:rPr>
              <w:t xml:space="preserve"> </w:t>
            </w:r>
            <w:r>
              <w:rPr>
                <w:sz w:val="16"/>
              </w:rPr>
              <w:t>punti</w:t>
            </w:r>
            <w:r>
              <w:rPr>
                <w:spacing w:val="-3"/>
                <w:sz w:val="16"/>
              </w:rPr>
              <w:t xml:space="preserve"> </w:t>
            </w:r>
            <w:r>
              <w:rPr>
                <w:sz w:val="16"/>
              </w:rPr>
              <w:t>a,b</w:t>
            </w:r>
            <w:r>
              <w:rPr>
                <w:spacing w:val="-4"/>
                <w:sz w:val="16"/>
              </w:rPr>
              <w:t xml:space="preserve"> </w:t>
            </w:r>
            <w:r>
              <w:rPr>
                <w:sz w:val="16"/>
              </w:rPr>
              <w:t>e</w:t>
            </w:r>
            <w:r>
              <w:rPr>
                <w:spacing w:val="-6"/>
                <w:sz w:val="16"/>
              </w:rPr>
              <w:t xml:space="preserve"> </w:t>
            </w:r>
            <w:r>
              <w:rPr>
                <w:sz w:val="16"/>
              </w:rPr>
              <w:t>c</w:t>
            </w:r>
            <w:r>
              <w:rPr>
                <w:spacing w:val="-5"/>
                <w:sz w:val="16"/>
              </w:rPr>
              <w:t xml:space="preserve"> </w:t>
            </w:r>
            <w:r>
              <w:rPr>
                <w:sz w:val="16"/>
              </w:rPr>
              <w:t>della</w:t>
            </w:r>
            <w:r>
              <w:rPr>
                <w:spacing w:val="-3"/>
                <w:sz w:val="16"/>
              </w:rPr>
              <w:t xml:space="preserve"> </w:t>
            </w:r>
            <w:r>
              <w:rPr>
                <w:sz w:val="16"/>
              </w:rPr>
              <w:t>nota</w:t>
            </w:r>
            <w:r>
              <w:rPr>
                <w:spacing w:val="-6"/>
                <w:sz w:val="16"/>
              </w:rPr>
              <w:t xml:space="preserve"> </w:t>
            </w:r>
            <w:r>
              <w:rPr>
                <w:sz w:val="16"/>
              </w:rPr>
              <w:t>sub</w:t>
            </w:r>
            <w:r>
              <w:rPr>
                <w:spacing w:val="-4"/>
                <w:sz w:val="16"/>
              </w:rPr>
              <w:t xml:space="preserve"> </w:t>
            </w:r>
            <w:r>
              <w:rPr>
                <w:spacing w:val="-5"/>
                <w:sz w:val="16"/>
              </w:rPr>
              <w:t>9.</w:t>
            </w:r>
            <w:r>
              <w:rPr>
                <w:sz w:val="16"/>
              </w:rPr>
              <w:tab/>
              <w:t>(Punti</w:t>
            </w:r>
            <w:r>
              <w:rPr>
                <w:spacing w:val="-11"/>
                <w:sz w:val="16"/>
              </w:rPr>
              <w:t xml:space="preserve"> </w:t>
            </w:r>
            <w:r>
              <w:rPr>
                <w:spacing w:val="-5"/>
                <w:sz w:val="16"/>
              </w:rPr>
              <w:t>6)</w:t>
            </w:r>
          </w:p>
        </w:tc>
        <w:tc>
          <w:tcPr>
            <w:tcW w:w="1267" w:type="dxa"/>
          </w:tcPr>
          <w:p w:rsidR="00EF194E" w:rsidRDefault="00EF194E">
            <w:pPr>
              <w:pStyle w:val="TableParagraph"/>
              <w:rPr>
                <w:sz w:val="16"/>
              </w:rPr>
            </w:pPr>
          </w:p>
        </w:tc>
        <w:tc>
          <w:tcPr>
            <w:tcW w:w="1181" w:type="dxa"/>
          </w:tcPr>
          <w:p w:rsidR="00EF194E" w:rsidRDefault="00EF194E">
            <w:pPr>
              <w:pStyle w:val="TableParagraph"/>
              <w:rPr>
                <w:sz w:val="16"/>
              </w:rPr>
            </w:pPr>
          </w:p>
        </w:tc>
      </w:tr>
    </w:tbl>
    <w:p w:rsidR="00EF194E" w:rsidRDefault="000A01F0">
      <w:pPr>
        <w:pStyle w:val="Paragrafoelenco"/>
        <w:numPr>
          <w:ilvl w:val="0"/>
          <w:numId w:val="7"/>
        </w:numPr>
        <w:tabs>
          <w:tab w:val="left" w:pos="341"/>
        </w:tabs>
        <w:spacing w:before="85" w:after="9"/>
        <w:ind w:left="341" w:hanging="200"/>
        <w:rPr>
          <w:sz w:val="16"/>
        </w:rPr>
      </w:pPr>
      <w:r>
        <w:rPr>
          <w:sz w:val="16"/>
        </w:rPr>
        <w:t>-</w:t>
      </w:r>
      <w:r>
        <w:rPr>
          <w:spacing w:val="-5"/>
          <w:sz w:val="16"/>
        </w:rPr>
        <w:t xml:space="preserve"> </w:t>
      </w:r>
      <w:r>
        <w:rPr>
          <w:sz w:val="16"/>
        </w:rPr>
        <w:t>TITOLI</w:t>
      </w:r>
      <w:r>
        <w:rPr>
          <w:spacing w:val="-5"/>
          <w:sz w:val="16"/>
        </w:rPr>
        <w:t xml:space="preserve"> </w:t>
      </w:r>
      <w:r>
        <w:rPr>
          <w:sz w:val="16"/>
        </w:rPr>
        <w:t>GENERALI</w:t>
      </w:r>
      <w:r>
        <w:rPr>
          <w:spacing w:val="-10"/>
          <w:sz w:val="16"/>
        </w:rPr>
        <w:t xml:space="preserve"> </w:t>
      </w:r>
      <w:r>
        <w:rPr>
          <w:spacing w:val="-4"/>
          <w:sz w:val="16"/>
        </w:rPr>
        <w:t>(15):</w:t>
      </w:r>
    </w:p>
    <w:tbl>
      <w:tblPr>
        <w:tblStyle w:val="TableNormal"/>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051"/>
        <w:gridCol w:w="662"/>
        <w:gridCol w:w="922"/>
      </w:tblGrid>
      <w:tr w:rsidR="00EF194E">
        <w:trPr>
          <w:trHeight w:val="604"/>
        </w:trPr>
        <w:tc>
          <w:tcPr>
            <w:tcW w:w="8051" w:type="dxa"/>
          </w:tcPr>
          <w:p w:rsidR="00EF194E" w:rsidRDefault="00EF194E">
            <w:pPr>
              <w:pStyle w:val="TableParagraph"/>
              <w:spacing w:before="17"/>
              <w:rPr>
                <w:sz w:val="16"/>
              </w:rPr>
            </w:pPr>
          </w:p>
          <w:p w:rsidR="00EF194E" w:rsidRDefault="000A01F0">
            <w:pPr>
              <w:pStyle w:val="TableParagraph"/>
              <w:ind w:left="9"/>
              <w:jc w:val="center"/>
              <w:rPr>
                <w:sz w:val="16"/>
              </w:rPr>
            </w:pPr>
            <w:r>
              <w:rPr>
                <w:sz w:val="16"/>
              </w:rPr>
              <w:t>Tipo</w:t>
            </w:r>
            <w:r>
              <w:rPr>
                <w:spacing w:val="-4"/>
                <w:sz w:val="16"/>
              </w:rPr>
              <w:t xml:space="preserve"> </w:t>
            </w:r>
            <w:r>
              <w:rPr>
                <w:sz w:val="16"/>
              </w:rPr>
              <w:t>di</w:t>
            </w:r>
            <w:r>
              <w:rPr>
                <w:spacing w:val="-1"/>
                <w:sz w:val="16"/>
              </w:rPr>
              <w:t xml:space="preserve"> </w:t>
            </w:r>
            <w:r>
              <w:rPr>
                <w:spacing w:val="-2"/>
                <w:sz w:val="16"/>
              </w:rPr>
              <w:t>titolo</w:t>
            </w:r>
          </w:p>
        </w:tc>
        <w:tc>
          <w:tcPr>
            <w:tcW w:w="662" w:type="dxa"/>
          </w:tcPr>
          <w:p w:rsidR="00EF194E" w:rsidRDefault="00EF194E">
            <w:pPr>
              <w:pStyle w:val="TableParagraph"/>
              <w:spacing w:before="17"/>
              <w:rPr>
                <w:sz w:val="16"/>
              </w:rPr>
            </w:pPr>
          </w:p>
          <w:p w:rsidR="00EF194E" w:rsidRDefault="000A01F0">
            <w:pPr>
              <w:pStyle w:val="TableParagraph"/>
              <w:ind w:left="100"/>
              <w:rPr>
                <w:sz w:val="16"/>
              </w:rPr>
            </w:pPr>
            <w:r>
              <w:rPr>
                <w:spacing w:val="-2"/>
                <w:sz w:val="16"/>
              </w:rPr>
              <w:t>Punti</w:t>
            </w:r>
          </w:p>
        </w:tc>
        <w:tc>
          <w:tcPr>
            <w:tcW w:w="922" w:type="dxa"/>
          </w:tcPr>
          <w:p w:rsidR="00EF194E" w:rsidRDefault="000A01F0">
            <w:pPr>
              <w:pStyle w:val="TableParagraph"/>
              <w:spacing w:before="110"/>
              <w:ind w:left="182" w:right="32" w:hanging="77"/>
              <w:rPr>
                <w:sz w:val="16"/>
              </w:rPr>
            </w:pPr>
            <w:r>
              <w:rPr>
                <w:sz w:val="16"/>
              </w:rPr>
              <w:t>Riservato</w:t>
            </w:r>
            <w:r>
              <w:rPr>
                <w:spacing w:val="-10"/>
                <w:sz w:val="16"/>
              </w:rPr>
              <w:t xml:space="preserve"> </w:t>
            </w:r>
            <w:r>
              <w:rPr>
                <w:sz w:val="16"/>
              </w:rPr>
              <w:t>al</w:t>
            </w:r>
            <w:r>
              <w:rPr>
                <w:spacing w:val="40"/>
                <w:sz w:val="16"/>
              </w:rPr>
              <w:t xml:space="preserve"> </w:t>
            </w:r>
            <w:r>
              <w:rPr>
                <w:sz w:val="16"/>
              </w:rPr>
              <w:t xml:space="preserve">Dir. </w:t>
            </w:r>
            <w:proofErr w:type="spellStart"/>
            <w:r>
              <w:rPr>
                <w:sz w:val="16"/>
              </w:rPr>
              <w:t>Scol</w:t>
            </w:r>
            <w:proofErr w:type="spellEnd"/>
            <w:r>
              <w:rPr>
                <w:sz w:val="16"/>
              </w:rPr>
              <w:t>.</w:t>
            </w:r>
          </w:p>
        </w:tc>
      </w:tr>
      <w:tr w:rsidR="00EF194E">
        <w:trPr>
          <w:trHeight w:val="705"/>
        </w:trPr>
        <w:tc>
          <w:tcPr>
            <w:tcW w:w="8051" w:type="dxa"/>
          </w:tcPr>
          <w:p w:rsidR="00EF194E" w:rsidRDefault="000A01F0">
            <w:pPr>
              <w:pStyle w:val="TableParagraph"/>
              <w:spacing w:before="66" w:line="244" w:lineRule="auto"/>
              <w:ind w:left="9"/>
              <w:rPr>
                <w:sz w:val="16"/>
              </w:rPr>
            </w:pPr>
            <w:r>
              <w:rPr>
                <w:sz w:val="16"/>
              </w:rPr>
              <w:t>A)</w:t>
            </w:r>
            <w:r>
              <w:rPr>
                <w:spacing w:val="19"/>
                <w:sz w:val="16"/>
              </w:rPr>
              <w:t xml:space="preserve"> </w:t>
            </w:r>
            <w:r>
              <w:rPr>
                <w:sz w:val="16"/>
              </w:rPr>
              <w:t>per</w:t>
            </w:r>
            <w:r>
              <w:rPr>
                <w:spacing w:val="19"/>
                <w:sz w:val="16"/>
              </w:rPr>
              <w:t xml:space="preserve"> </w:t>
            </w:r>
            <w:r>
              <w:rPr>
                <w:sz w:val="16"/>
              </w:rPr>
              <w:t>il</w:t>
            </w:r>
            <w:r>
              <w:rPr>
                <w:spacing w:val="18"/>
                <w:sz w:val="16"/>
              </w:rPr>
              <w:t xml:space="preserve"> </w:t>
            </w:r>
            <w:r>
              <w:rPr>
                <w:sz w:val="16"/>
              </w:rPr>
              <w:t>superamento</w:t>
            </w:r>
            <w:r>
              <w:rPr>
                <w:spacing w:val="19"/>
                <w:sz w:val="16"/>
              </w:rPr>
              <w:t xml:space="preserve"> </w:t>
            </w:r>
            <w:r>
              <w:rPr>
                <w:sz w:val="16"/>
              </w:rPr>
              <w:t>di</w:t>
            </w:r>
            <w:r>
              <w:rPr>
                <w:spacing w:val="18"/>
                <w:sz w:val="16"/>
              </w:rPr>
              <w:t xml:space="preserve"> </w:t>
            </w:r>
            <w:r>
              <w:rPr>
                <w:sz w:val="16"/>
              </w:rPr>
              <w:t>un</w:t>
            </w:r>
            <w:r>
              <w:rPr>
                <w:spacing w:val="18"/>
                <w:sz w:val="16"/>
              </w:rPr>
              <w:t xml:space="preserve"> </w:t>
            </w:r>
            <w:r>
              <w:rPr>
                <w:sz w:val="16"/>
              </w:rPr>
              <w:t>pubblico</w:t>
            </w:r>
            <w:r>
              <w:rPr>
                <w:spacing w:val="19"/>
                <w:sz w:val="16"/>
              </w:rPr>
              <w:t xml:space="preserve"> </w:t>
            </w:r>
            <w:r>
              <w:rPr>
                <w:sz w:val="16"/>
              </w:rPr>
              <w:t>concorso</w:t>
            </w:r>
            <w:r>
              <w:rPr>
                <w:spacing w:val="18"/>
                <w:sz w:val="16"/>
              </w:rPr>
              <w:t xml:space="preserve"> </w:t>
            </w:r>
            <w:r>
              <w:rPr>
                <w:sz w:val="16"/>
              </w:rPr>
              <w:t>ordinario</w:t>
            </w:r>
            <w:r>
              <w:rPr>
                <w:spacing w:val="16"/>
                <w:sz w:val="16"/>
              </w:rPr>
              <w:t xml:space="preserve"> </w:t>
            </w:r>
            <w:r>
              <w:rPr>
                <w:sz w:val="16"/>
              </w:rPr>
              <w:t>per</w:t>
            </w:r>
            <w:r>
              <w:rPr>
                <w:spacing w:val="19"/>
                <w:sz w:val="16"/>
              </w:rPr>
              <w:t xml:space="preserve"> </w:t>
            </w:r>
            <w:r>
              <w:rPr>
                <w:sz w:val="16"/>
              </w:rPr>
              <w:t>esami</w:t>
            </w:r>
            <w:r>
              <w:rPr>
                <w:spacing w:val="21"/>
                <w:sz w:val="16"/>
              </w:rPr>
              <w:t xml:space="preserve"> </w:t>
            </w:r>
            <w:r>
              <w:rPr>
                <w:sz w:val="16"/>
              </w:rPr>
              <w:t>e</w:t>
            </w:r>
            <w:r>
              <w:rPr>
                <w:spacing w:val="16"/>
                <w:sz w:val="16"/>
              </w:rPr>
              <w:t xml:space="preserve"> </w:t>
            </w:r>
            <w:r>
              <w:rPr>
                <w:sz w:val="16"/>
              </w:rPr>
              <w:t>titoli,</w:t>
            </w:r>
            <w:r>
              <w:rPr>
                <w:spacing w:val="20"/>
                <w:sz w:val="16"/>
              </w:rPr>
              <w:t xml:space="preserve"> </w:t>
            </w:r>
            <w:r>
              <w:rPr>
                <w:sz w:val="16"/>
              </w:rPr>
              <w:t>per</w:t>
            </w:r>
            <w:r>
              <w:rPr>
                <w:spacing w:val="19"/>
                <w:sz w:val="16"/>
              </w:rPr>
              <w:t xml:space="preserve"> </w:t>
            </w:r>
            <w:r>
              <w:rPr>
                <w:sz w:val="16"/>
              </w:rPr>
              <w:t>l'accesso</w:t>
            </w:r>
            <w:r>
              <w:rPr>
                <w:spacing w:val="18"/>
                <w:sz w:val="16"/>
              </w:rPr>
              <w:t xml:space="preserve"> </w:t>
            </w:r>
            <w:r>
              <w:rPr>
                <w:sz w:val="16"/>
              </w:rPr>
              <w:t>al</w:t>
            </w:r>
            <w:r>
              <w:rPr>
                <w:spacing w:val="18"/>
                <w:sz w:val="16"/>
              </w:rPr>
              <w:t xml:space="preserve"> </w:t>
            </w:r>
            <w:r>
              <w:rPr>
                <w:sz w:val="16"/>
              </w:rPr>
              <w:t>ruolo</w:t>
            </w:r>
            <w:r>
              <w:rPr>
                <w:spacing w:val="19"/>
                <w:sz w:val="16"/>
              </w:rPr>
              <w:t xml:space="preserve"> </w:t>
            </w:r>
            <w:r>
              <w:rPr>
                <w:sz w:val="16"/>
              </w:rPr>
              <w:t>di</w:t>
            </w:r>
            <w:r>
              <w:rPr>
                <w:spacing w:val="18"/>
                <w:sz w:val="16"/>
              </w:rPr>
              <w:t xml:space="preserve"> </w:t>
            </w:r>
            <w:r>
              <w:rPr>
                <w:sz w:val="16"/>
              </w:rPr>
              <w:t>appartenenza</w:t>
            </w:r>
            <w:r>
              <w:rPr>
                <w:spacing w:val="20"/>
                <w:sz w:val="16"/>
              </w:rPr>
              <w:t xml:space="preserve"> </w:t>
            </w:r>
            <w:r>
              <w:rPr>
                <w:sz w:val="16"/>
              </w:rPr>
              <w:t>(1),</w:t>
            </w:r>
            <w:r>
              <w:rPr>
                <w:spacing w:val="20"/>
                <w:sz w:val="16"/>
              </w:rPr>
              <w:t xml:space="preserve"> </w:t>
            </w:r>
            <w:r>
              <w:rPr>
                <w:sz w:val="16"/>
              </w:rPr>
              <w:t>al</w:t>
            </w:r>
            <w:r>
              <w:rPr>
                <w:spacing w:val="40"/>
                <w:sz w:val="16"/>
              </w:rPr>
              <w:t xml:space="preserve"> </w:t>
            </w:r>
            <w:r>
              <w:rPr>
                <w:sz w:val="16"/>
              </w:rPr>
              <w:t>momento della presentazione della domanda, o a ruoli di livello pari o superiore a quello di appartenenza (10)</w:t>
            </w:r>
          </w:p>
          <w:p w:rsidR="00EF194E" w:rsidRDefault="000A01F0">
            <w:pPr>
              <w:pStyle w:val="TableParagraph"/>
              <w:spacing w:line="181" w:lineRule="exact"/>
              <w:ind w:left="7328"/>
              <w:rPr>
                <w:sz w:val="16"/>
              </w:rPr>
            </w:pPr>
            <w:r>
              <w:rPr>
                <w:sz w:val="16"/>
              </w:rPr>
              <w:t>(Punti</w:t>
            </w:r>
            <w:r>
              <w:rPr>
                <w:spacing w:val="-5"/>
                <w:sz w:val="16"/>
              </w:rPr>
              <w:t xml:space="preserve"> 12)</w:t>
            </w:r>
          </w:p>
        </w:tc>
        <w:tc>
          <w:tcPr>
            <w:tcW w:w="662" w:type="dxa"/>
          </w:tcPr>
          <w:p w:rsidR="00EF194E" w:rsidRDefault="00EF194E">
            <w:pPr>
              <w:pStyle w:val="TableParagraph"/>
              <w:rPr>
                <w:sz w:val="16"/>
              </w:rPr>
            </w:pPr>
          </w:p>
        </w:tc>
        <w:tc>
          <w:tcPr>
            <w:tcW w:w="922" w:type="dxa"/>
          </w:tcPr>
          <w:p w:rsidR="00EF194E" w:rsidRDefault="00EF194E">
            <w:pPr>
              <w:pStyle w:val="TableParagraph"/>
              <w:rPr>
                <w:sz w:val="16"/>
              </w:rPr>
            </w:pPr>
          </w:p>
        </w:tc>
      </w:tr>
      <w:tr w:rsidR="00EF194E">
        <w:trPr>
          <w:trHeight w:val="1842"/>
        </w:trPr>
        <w:tc>
          <w:tcPr>
            <w:tcW w:w="8051" w:type="dxa"/>
          </w:tcPr>
          <w:p w:rsidR="00EF194E" w:rsidRDefault="000A01F0">
            <w:pPr>
              <w:pStyle w:val="TableParagraph"/>
              <w:spacing w:before="177"/>
              <w:ind w:left="9" w:right="52"/>
              <w:jc w:val="both"/>
              <w:rPr>
                <w:sz w:val="16"/>
              </w:rPr>
            </w:pPr>
            <w:r>
              <w:rPr>
                <w:sz w:val="16"/>
              </w:rPr>
              <w:t>B) per ogni diploma di specializzazione conseguito in corsi post-laurea previsti dagli statuti ovvero dal D.P.R. n. 162/82,</w:t>
            </w:r>
            <w:r>
              <w:rPr>
                <w:spacing w:val="40"/>
                <w:sz w:val="16"/>
              </w:rPr>
              <w:t xml:space="preserve"> </w:t>
            </w:r>
            <w:r>
              <w:rPr>
                <w:sz w:val="16"/>
              </w:rPr>
              <w:t>ovvero dalla legge n. 341/90 (artt. 4, 6, 8) ovvero dal decreto n. 509/99 attivati dalle università statali o libere ovvero da</w:t>
            </w:r>
            <w:r>
              <w:rPr>
                <w:spacing w:val="40"/>
                <w:sz w:val="16"/>
              </w:rPr>
              <w:t xml:space="preserve"> </w:t>
            </w:r>
            <w:r>
              <w:rPr>
                <w:sz w:val="16"/>
              </w:rPr>
              <w:t>istituti universitari statali o pareggiati, ovvero in corsi attivati da amministrazioni e/o istituti pubblici purché i titoli siano</w:t>
            </w:r>
            <w:r>
              <w:rPr>
                <w:spacing w:val="40"/>
                <w:sz w:val="16"/>
              </w:rPr>
              <w:t xml:space="preserve"> </w:t>
            </w:r>
            <w:r>
              <w:rPr>
                <w:sz w:val="16"/>
              </w:rPr>
              <w:t>riconosciuti equipollenti dai competenti organismi universitari (11) e (11 bis), ivi compresi gli istituti di educazione fisica</w:t>
            </w:r>
            <w:r>
              <w:rPr>
                <w:spacing w:val="40"/>
                <w:sz w:val="16"/>
              </w:rPr>
              <w:t xml:space="preserve"> </w:t>
            </w:r>
            <w:r>
              <w:rPr>
                <w:sz w:val="16"/>
              </w:rPr>
              <w:t>statali o pareggiati, nell'ambito delle scienze dell'educazione e/o nell'ambito delle discipline attualmente insegnate dal</w:t>
            </w:r>
            <w:r>
              <w:rPr>
                <w:spacing w:val="40"/>
                <w:sz w:val="16"/>
              </w:rPr>
              <w:t xml:space="preserve"> </w:t>
            </w:r>
            <w:r>
              <w:rPr>
                <w:spacing w:val="-2"/>
                <w:sz w:val="16"/>
              </w:rPr>
              <w:t>docente</w:t>
            </w:r>
          </w:p>
          <w:p w:rsidR="00EF194E" w:rsidRDefault="000A01F0">
            <w:pPr>
              <w:pStyle w:val="TableParagraph"/>
              <w:tabs>
                <w:tab w:val="left" w:pos="7434"/>
              </w:tabs>
              <w:ind w:left="9"/>
              <w:jc w:val="both"/>
              <w:rPr>
                <w:sz w:val="16"/>
              </w:rPr>
            </w:pPr>
            <w:r>
              <w:rPr>
                <w:sz w:val="16"/>
              </w:rPr>
              <w:t>-</w:t>
            </w:r>
            <w:r>
              <w:rPr>
                <w:spacing w:val="-3"/>
                <w:sz w:val="16"/>
              </w:rPr>
              <w:t xml:space="preserve"> </w:t>
            </w:r>
            <w:r>
              <w:rPr>
                <w:sz w:val="16"/>
              </w:rPr>
              <w:t>per</w:t>
            </w:r>
            <w:r>
              <w:rPr>
                <w:spacing w:val="-8"/>
                <w:sz w:val="16"/>
              </w:rPr>
              <w:t xml:space="preserve"> </w:t>
            </w:r>
            <w:r>
              <w:rPr>
                <w:sz w:val="16"/>
              </w:rPr>
              <w:t>ogni</w:t>
            </w:r>
            <w:r>
              <w:rPr>
                <w:spacing w:val="-3"/>
                <w:sz w:val="16"/>
              </w:rPr>
              <w:t xml:space="preserve"> </w:t>
            </w:r>
            <w:r>
              <w:rPr>
                <w:spacing w:val="-2"/>
                <w:sz w:val="16"/>
              </w:rPr>
              <w:t>diploma</w:t>
            </w:r>
            <w:r>
              <w:rPr>
                <w:sz w:val="16"/>
              </w:rPr>
              <w:tab/>
              <w:t>(Punti</w:t>
            </w:r>
            <w:r>
              <w:rPr>
                <w:spacing w:val="-7"/>
                <w:sz w:val="16"/>
              </w:rPr>
              <w:t xml:space="preserve"> </w:t>
            </w:r>
            <w:r>
              <w:rPr>
                <w:spacing w:val="-5"/>
                <w:sz w:val="16"/>
              </w:rPr>
              <w:t>5)</w:t>
            </w:r>
          </w:p>
          <w:p w:rsidR="00EF194E" w:rsidRDefault="000A01F0">
            <w:pPr>
              <w:pStyle w:val="TableParagraph"/>
              <w:ind w:left="9"/>
              <w:jc w:val="both"/>
              <w:rPr>
                <w:sz w:val="16"/>
              </w:rPr>
            </w:pPr>
            <w:r>
              <w:rPr>
                <w:sz w:val="16"/>
              </w:rPr>
              <w:t>(è</w:t>
            </w:r>
            <w:r>
              <w:rPr>
                <w:spacing w:val="-5"/>
                <w:sz w:val="16"/>
              </w:rPr>
              <w:t xml:space="preserve"> </w:t>
            </w:r>
            <w:r>
              <w:rPr>
                <w:sz w:val="16"/>
              </w:rPr>
              <w:t>valutabile</w:t>
            </w:r>
            <w:r>
              <w:rPr>
                <w:spacing w:val="-5"/>
                <w:sz w:val="16"/>
              </w:rPr>
              <w:t xml:space="preserve"> </w:t>
            </w:r>
            <w:r>
              <w:rPr>
                <w:sz w:val="16"/>
              </w:rPr>
              <w:t>un</w:t>
            </w:r>
            <w:r>
              <w:rPr>
                <w:spacing w:val="-3"/>
                <w:sz w:val="16"/>
              </w:rPr>
              <w:t xml:space="preserve"> </w:t>
            </w:r>
            <w:r>
              <w:rPr>
                <w:sz w:val="16"/>
              </w:rPr>
              <w:t>solo</w:t>
            </w:r>
            <w:r>
              <w:rPr>
                <w:spacing w:val="-4"/>
                <w:sz w:val="16"/>
              </w:rPr>
              <w:t xml:space="preserve"> </w:t>
            </w:r>
            <w:r>
              <w:rPr>
                <w:sz w:val="16"/>
              </w:rPr>
              <w:t>diploma,</w:t>
            </w:r>
            <w:r>
              <w:rPr>
                <w:spacing w:val="-4"/>
                <w:sz w:val="16"/>
              </w:rPr>
              <w:t xml:space="preserve"> </w:t>
            </w:r>
            <w:r>
              <w:rPr>
                <w:sz w:val="16"/>
              </w:rPr>
              <w:t>per</w:t>
            </w:r>
            <w:r>
              <w:rPr>
                <w:spacing w:val="-3"/>
                <w:sz w:val="16"/>
              </w:rPr>
              <w:t xml:space="preserve"> </w:t>
            </w:r>
            <w:r>
              <w:rPr>
                <w:sz w:val="16"/>
              </w:rPr>
              <w:t>lo</w:t>
            </w:r>
            <w:r>
              <w:rPr>
                <w:spacing w:val="-4"/>
                <w:sz w:val="16"/>
              </w:rPr>
              <w:t xml:space="preserve"> </w:t>
            </w:r>
            <w:r>
              <w:rPr>
                <w:sz w:val="16"/>
              </w:rPr>
              <w:t>stesso</w:t>
            </w:r>
            <w:r>
              <w:rPr>
                <w:spacing w:val="-4"/>
                <w:sz w:val="16"/>
              </w:rPr>
              <w:t xml:space="preserve"> </w:t>
            </w:r>
            <w:r>
              <w:rPr>
                <w:sz w:val="16"/>
              </w:rPr>
              <w:t>o</w:t>
            </w:r>
            <w:r>
              <w:rPr>
                <w:spacing w:val="-3"/>
                <w:sz w:val="16"/>
              </w:rPr>
              <w:t xml:space="preserve"> </w:t>
            </w:r>
            <w:r>
              <w:rPr>
                <w:sz w:val="16"/>
              </w:rPr>
              <w:t>gli</w:t>
            </w:r>
            <w:r>
              <w:rPr>
                <w:spacing w:val="-2"/>
                <w:sz w:val="16"/>
              </w:rPr>
              <w:t xml:space="preserve"> </w:t>
            </w:r>
            <w:r>
              <w:rPr>
                <w:sz w:val="16"/>
              </w:rPr>
              <w:t>stessi</w:t>
            </w:r>
            <w:r>
              <w:rPr>
                <w:spacing w:val="-2"/>
                <w:sz w:val="16"/>
              </w:rPr>
              <w:t xml:space="preserve"> </w:t>
            </w:r>
            <w:r>
              <w:rPr>
                <w:sz w:val="16"/>
              </w:rPr>
              <w:t>anni</w:t>
            </w:r>
            <w:r>
              <w:rPr>
                <w:spacing w:val="-4"/>
                <w:sz w:val="16"/>
              </w:rPr>
              <w:t xml:space="preserve"> </w:t>
            </w:r>
            <w:r>
              <w:rPr>
                <w:sz w:val="16"/>
              </w:rPr>
              <w:t>accademici</w:t>
            </w:r>
            <w:r>
              <w:rPr>
                <w:spacing w:val="-1"/>
                <w:sz w:val="16"/>
              </w:rPr>
              <w:t xml:space="preserve"> </w:t>
            </w:r>
            <w:r>
              <w:rPr>
                <w:sz w:val="16"/>
              </w:rPr>
              <w:t>o</w:t>
            </w:r>
            <w:r>
              <w:rPr>
                <w:spacing w:val="-6"/>
                <w:sz w:val="16"/>
              </w:rPr>
              <w:t xml:space="preserve"> </w:t>
            </w:r>
            <w:r>
              <w:rPr>
                <w:sz w:val="16"/>
              </w:rPr>
              <w:t>di</w:t>
            </w:r>
            <w:r>
              <w:rPr>
                <w:spacing w:val="-3"/>
                <w:sz w:val="16"/>
              </w:rPr>
              <w:t xml:space="preserve"> </w:t>
            </w:r>
            <w:r>
              <w:rPr>
                <w:spacing w:val="-2"/>
                <w:sz w:val="16"/>
              </w:rPr>
              <w:t>corso)</w:t>
            </w:r>
          </w:p>
        </w:tc>
        <w:tc>
          <w:tcPr>
            <w:tcW w:w="662" w:type="dxa"/>
          </w:tcPr>
          <w:p w:rsidR="00EF194E" w:rsidRDefault="00EF194E">
            <w:pPr>
              <w:pStyle w:val="TableParagraph"/>
              <w:rPr>
                <w:sz w:val="16"/>
              </w:rPr>
            </w:pPr>
          </w:p>
        </w:tc>
        <w:tc>
          <w:tcPr>
            <w:tcW w:w="922" w:type="dxa"/>
          </w:tcPr>
          <w:p w:rsidR="00EF194E" w:rsidRDefault="00EF194E">
            <w:pPr>
              <w:pStyle w:val="TableParagraph"/>
              <w:rPr>
                <w:sz w:val="16"/>
              </w:rPr>
            </w:pPr>
          </w:p>
        </w:tc>
      </w:tr>
      <w:tr w:rsidR="00EF194E">
        <w:trPr>
          <w:trHeight w:val="928"/>
        </w:trPr>
        <w:tc>
          <w:tcPr>
            <w:tcW w:w="8051" w:type="dxa"/>
          </w:tcPr>
          <w:p w:rsidR="00EF194E" w:rsidRDefault="000A01F0">
            <w:pPr>
              <w:pStyle w:val="TableParagraph"/>
              <w:tabs>
                <w:tab w:val="left" w:pos="7448"/>
              </w:tabs>
              <w:spacing w:before="177"/>
              <w:ind w:left="9" w:right="51"/>
              <w:jc w:val="both"/>
              <w:rPr>
                <w:sz w:val="16"/>
              </w:rPr>
            </w:pPr>
            <w:r>
              <w:rPr>
                <w:sz w:val="16"/>
              </w:rPr>
              <w:t>C) per ogni diploma universitario (diploma accademico di primo livello, laurea di primo livello o breve o diploma Istituto</w:t>
            </w:r>
            <w:r>
              <w:rPr>
                <w:spacing w:val="40"/>
                <w:sz w:val="16"/>
              </w:rPr>
              <w:t xml:space="preserve"> </w:t>
            </w:r>
            <w:r>
              <w:rPr>
                <w:sz w:val="16"/>
              </w:rPr>
              <w:t>Superiore di Educazione Fisica (ISEF)) conseguito oltre al titolo di studio attualmente necessario per l’accesso al ruolo di</w:t>
            </w:r>
            <w:r>
              <w:rPr>
                <w:spacing w:val="40"/>
                <w:sz w:val="16"/>
              </w:rPr>
              <w:t xml:space="preserve"> </w:t>
            </w:r>
            <w:r>
              <w:rPr>
                <w:spacing w:val="-5"/>
                <w:sz w:val="16"/>
              </w:rPr>
              <w:t>appartenenza</w:t>
            </w:r>
            <w:r>
              <w:rPr>
                <w:spacing w:val="10"/>
                <w:sz w:val="16"/>
              </w:rPr>
              <w:t xml:space="preserve"> </w:t>
            </w:r>
            <w:r>
              <w:rPr>
                <w:spacing w:val="-4"/>
                <w:sz w:val="16"/>
              </w:rPr>
              <w:t>(12)</w:t>
            </w:r>
            <w:r>
              <w:rPr>
                <w:sz w:val="16"/>
              </w:rPr>
              <w:tab/>
            </w:r>
            <w:r>
              <w:rPr>
                <w:spacing w:val="-4"/>
                <w:sz w:val="16"/>
              </w:rPr>
              <w:t>(Punti</w:t>
            </w:r>
            <w:r>
              <w:rPr>
                <w:spacing w:val="-16"/>
                <w:sz w:val="16"/>
              </w:rPr>
              <w:t xml:space="preserve"> </w:t>
            </w:r>
            <w:r>
              <w:rPr>
                <w:spacing w:val="-5"/>
                <w:sz w:val="16"/>
              </w:rPr>
              <w:t>3)</w:t>
            </w:r>
          </w:p>
        </w:tc>
        <w:tc>
          <w:tcPr>
            <w:tcW w:w="662" w:type="dxa"/>
          </w:tcPr>
          <w:p w:rsidR="00EF194E" w:rsidRDefault="00EF194E">
            <w:pPr>
              <w:pStyle w:val="TableParagraph"/>
              <w:rPr>
                <w:sz w:val="16"/>
              </w:rPr>
            </w:pPr>
          </w:p>
        </w:tc>
        <w:tc>
          <w:tcPr>
            <w:tcW w:w="922" w:type="dxa"/>
          </w:tcPr>
          <w:p w:rsidR="00EF194E" w:rsidRDefault="00EF194E">
            <w:pPr>
              <w:pStyle w:val="TableParagraph"/>
              <w:rPr>
                <w:sz w:val="16"/>
              </w:rPr>
            </w:pPr>
          </w:p>
        </w:tc>
      </w:tr>
      <w:tr w:rsidR="00EF194E">
        <w:trPr>
          <w:trHeight w:val="1617"/>
        </w:trPr>
        <w:tc>
          <w:tcPr>
            <w:tcW w:w="8051" w:type="dxa"/>
          </w:tcPr>
          <w:p w:rsidR="00EF194E" w:rsidRDefault="000A01F0">
            <w:pPr>
              <w:pStyle w:val="TableParagraph"/>
              <w:spacing w:before="153" w:line="242" w:lineRule="auto"/>
              <w:ind w:left="9" w:right="-15"/>
              <w:jc w:val="both"/>
              <w:rPr>
                <w:sz w:val="16"/>
              </w:rPr>
            </w:pPr>
            <w:r>
              <w:rPr>
                <w:sz w:val="16"/>
              </w:rPr>
              <w:t>D) per ogni corso di perfezionamento di durata non inferiore ad un anno, (13) previsto dagli statuti ovvero dal D.P.R. n.</w:t>
            </w:r>
            <w:r>
              <w:rPr>
                <w:spacing w:val="40"/>
                <w:sz w:val="16"/>
              </w:rPr>
              <w:t xml:space="preserve"> </w:t>
            </w:r>
            <w:r>
              <w:rPr>
                <w:sz w:val="16"/>
              </w:rPr>
              <w:t>162/82, ovvero dalla legge n. 341/90 (artt. 4,6,8) ovvero dal decreto n. 509/99, nonché per ogni master di 1 ° o di 2° livello</w:t>
            </w:r>
            <w:r>
              <w:rPr>
                <w:spacing w:val="40"/>
                <w:sz w:val="16"/>
              </w:rPr>
              <w:t xml:space="preserve"> </w:t>
            </w:r>
            <w:r>
              <w:rPr>
                <w:sz w:val="16"/>
              </w:rPr>
              <w:t>attivati dalle università statali o libere ovvero da istituti universitari statali o pareggiati (11 bis), ivi compresi gli istituti di</w:t>
            </w:r>
            <w:r>
              <w:rPr>
                <w:spacing w:val="40"/>
                <w:sz w:val="16"/>
              </w:rPr>
              <w:t xml:space="preserve"> </w:t>
            </w:r>
            <w:r>
              <w:rPr>
                <w:sz w:val="16"/>
              </w:rPr>
              <w:t>educazione fisica statali o pareggiati nell'ambito delle scienze dell'educazione e/o nell'ambito delle discipline attualmente</w:t>
            </w:r>
            <w:r>
              <w:rPr>
                <w:spacing w:val="40"/>
                <w:sz w:val="16"/>
              </w:rPr>
              <w:t xml:space="preserve"> </w:t>
            </w:r>
            <w:r>
              <w:rPr>
                <w:sz w:val="16"/>
              </w:rPr>
              <w:t>insegnate dal docente (14)</w:t>
            </w:r>
          </w:p>
          <w:p w:rsidR="00EF194E" w:rsidRDefault="000A01F0">
            <w:pPr>
              <w:pStyle w:val="TableParagraph"/>
              <w:tabs>
                <w:tab w:val="left" w:pos="7453"/>
              </w:tabs>
              <w:spacing w:line="179" w:lineRule="exact"/>
              <w:ind w:left="9"/>
              <w:jc w:val="both"/>
              <w:rPr>
                <w:sz w:val="16"/>
              </w:rPr>
            </w:pPr>
            <w:r>
              <w:rPr>
                <w:sz w:val="16"/>
              </w:rPr>
              <w:t>-</w:t>
            </w:r>
            <w:r>
              <w:rPr>
                <w:spacing w:val="-5"/>
                <w:sz w:val="16"/>
              </w:rPr>
              <w:t xml:space="preserve"> </w:t>
            </w:r>
            <w:r>
              <w:rPr>
                <w:sz w:val="16"/>
              </w:rPr>
              <w:t>per</w:t>
            </w:r>
            <w:r>
              <w:rPr>
                <w:spacing w:val="-6"/>
                <w:sz w:val="16"/>
              </w:rPr>
              <w:t xml:space="preserve"> </w:t>
            </w:r>
            <w:r>
              <w:rPr>
                <w:sz w:val="16"/>
              </w:rPr>
              <w:t>ogni</w:t>
            </w:r>
            <w:r>
              <w:rPr>
                <w:spacing w:val="-3"/>
                <w:sz w:val="16"/>
              </w:rPr>
              <w:t xml:space="preserve"> </w:t>
            </w:r>
            <w:r>
              <w:rPr>
                <w:spacing w:val="-2"/>
                <w:sz w:val="16"/>
              </w:rPr>
              <w:t>corso</w:t>
            </w:r>
            <w:r>
              <w:rPr>
                <w:sz w:val="16"/>
              </w:rPr>
              <w:tab/>
              <w:t>(Punti</w:t>
            </w:r>
            <w:r>
              <w:rPr>
                <w:spacing w:val="-9"/>
                <w:sz w:val="16"/>
              </w:rPr>
              <w:t xml:space="preserve"> </w:t>
            </w:r>
            <w:r>
              <w:rPr>
                <w:spacing w:val="-5"/>
                <w:sz w:val="16"/>
              </w:rPr>
              <w:t>1)</w:t>
            </w:r>
          </w:p>
          <w:p w:rsidR="00EF194E" w:rsidRDefault="000A01F0">
            <w:pPr>
              <w:pStyle w:val="TableParagraph"/>
              <w:spacing w:line="182" w:lineRule="exact"/>
              <w:ind w:left="9"/>
              <w:jc w:val="both"/>
              <w:rPr>
                <w:sz w:val="16"/>
              </w:rPr>
            </w:pPr>
            <w:r>
              <w:rPr>
                <w:sz w:val="16"/>
              </w:rPr>
              <w:t>(è</w:t>
            </w:r>
            <w:r>
              <w:rPr>
                <w:spacing w:val="-5"/>
                <w:sz w:val="16"/>
              </w:rPr>
              <w:t xml:space="preserve"> </w:t>
            </w:r>
            <w:r>
              <w:rPr>
                <w:sz w:val="16"/>
              </w:rPr>
              <w:t>valutabile</w:t>
            </w:r>
            <w:r>
              <w:rPr>
                <w:spacing w:val="-5"/>
                <w:sz w:val="16"/>
              </w:rPr>
              <w:t xml:space="preserve"> </w:t>
            </w:r>
            <w:r>
              <w:rPr>
                <w:sz w:val="16"/>
              </w:rPr>
              <w:t>un</w:t>
            </w:r>
            <w:r>
              <w:rPr>
                <w:spacing w:val="-4"/>
                <w:sz w:val="16"/>
              </w:rPr>
              <w:t xml:space="preserve"> </w:t>
            </w:r>
            <w:r>
              <w:rPr>
                <w:sz w:val="16"/>
              </w:rPr>
              <w:t>solo</w:t>
            </w:r>
            <w:r>
              <w:rPr>
                <w:spacing w:val="-4"/>
                <w:sz w:val="16"/>
              </w:rPr>
              <w:t xml:space="preserve"> </w:t>
            </w:r>
            <w:r>
              <w:rPr>
                <w:sz w:val="16"/>
              </w:rPr>
              <w:t>corso,</w:t>
            </w:r>
            <w:r>
              <w:rPr>
                <w:spacing w:val="-2"/>
                <w:sz w:val="16"/>
              </w:rPr>
              <w:t xml:space="preserve"> </w:t>
            </w:r>
            <w:r>
              <w:rPr>
                <w:sz w:val="16"/>
              </w:rPr>
              <w:t>per</w:t>
            </w:r>
            <w:r>
              <w:rPr>
                <w:spacing w:val="-3"/>
                <w:sz w:val="16"/>
              </w:rPr>
              <w:t xml:space="preserve"> </w:t>
            </w:r>
            <w:r>
              <w:rPr>
                <w:sz w:val="16"/>
              </w:rPr>
              <w:t>lo</w:t>
            </w:r>
            <w:r>
              <w:rPr>
                <w:spacing w:val="-4"/>
                <w:sz w:val="16"/>
              </w:rPr>
              <w:t xml:space="preserve"> </w:t>
            </w:r>
            <w:r>
              <w:rPr>
                <w:sz w:val="16"/>
              </w:rPr>
              <w:t>stesso</w:t>
            </w:r>
            <w:r>
              <w:rPr>
                <w:spacing w:val="-4"/>
                <w:sz w:val="16"/>
              </w:rPr>
              <w:t xml:space="preserve"> </w:t>
            </w:r>
            <w:r>
              <w:rPr>
                <w:sz w:val="16"/>
              </w:rPr>
              <w:t>o</w:t>
            </w:r>
            <w:r>
              <w:rPr>
                <w:spacing w:val="-4"/>
                <w:sz w:val="16"/>
              </w:rPr>
              <w:t xml:space="preserve"> </w:t>
            </w:r>
            <w:r>
              <w:rPr>
                <w:sz w:val="16"/>
              </w:rPr>
              <w:t>gli</w:t>
            </w:r>
            <w:r>
              <w:rPr>
                <w:spacing w:val="-2"/>
                <w:sz w:val="16"/>
              </w:rPr>
              <w:t xml:space="preserve"> </w:t>
            </w:r>
            <w:r>
              <w:rPr>
                <w:sz w:val="16"/>
              </w:rPr>
              <w:t>stessi</w:t>
            </w:r>
            <w:r>
              <w:rPr>
                <w:spacing w:val="-2"/>
                <w:sz w:val="16"/>
              </w:rPr>
              <w:t xml:space="preserve"> </w:t>
            </w:r>
            <w:r>
              <w:rPr>
                <w:sz w:val="16"/>
              </w:rPr>
              <w:t>anni</w:t>
            </w:r>
            <w:r>
              <w:rPr>
                <w:spacing w:val="-3"/>
                <w:sz w:val="16"/>
              </w:rPr>
              <w:t xml:space="preserve"> </w:t>
            </w:r>
            <w:r>
              <w:rPr>
                <w:spacing w:val="-2"/>
                <w:sz w:val="16"/>
              </w:rPr>
              <w:t>accademici)</w:t>
            </w:r>
          </w:p>
        </w:tc>
        <w:tc>
          <w:tcPr>
            <w:tcW w:w="662" w:type="dxa"/>
          </w:tcPr>
          <w:p w:rsidR="00EF194E" w:rsidRDefault="00EF194E">
            <w:pPr>
              <w:pStyle w:val="TableParagraph"/>
              <w:rPr>
                <w:sz w:val="16"/>
              </w:rPr>
            </w:pPr>
          </w:p>
        </w:tc>
        <w:tc>
          <w:tcPr>
            <w:tcW w:w="922" w:type="dxa"/>
          </w:tcPr>
          <w:p w:rsidR="00EF194E" w:rsidRDefault="00EF194E">
            <w:pPr>
              <w:pStyle w:val="TableParagraph"/>
              <w:rPr>
                <w:sz w:val="16"/>
              </w:rPr>
            </w:pPr>
          </w:p>
        </w:tc>
      </w:tr>
      <w:tr w:rsidR="00EF194E">
        <w:trPr>
          <w:trHeight w:val="961"/>
        </w:trPr>
        <w:tc>
          <w:tcPr>
            <w:tcW w:w="8051" w:type="dxa"/>
          </w:tcPr>
          <w:p w:rsidR="00EF194E" w:rsidRDefault="000A01F0">
            <w:pPr>
              <w:pStyle w:val="TableParagraph"/>
              <w:tabs>
                <w:tab w:val="left" w:pos="7496"/>
              </w:tabs>
              <w:ind w:left="9" w:right="2"/>
              <w:rPr>
                <w:sz w:val="16"/>
              </w:rPr>
            </w:pPr>
            <w:r>
              <w:rPr>
                <w:spacing w:val="-2"/>
                <w:sz w:val="16"/>
              </w:rPr>
              <w:t>E)</w:t>
            </w:r>
            <w:r>
              <w:rPr>
                <w:spacing w:val="-5"/>
                <w:sz w:val="16"/>
              </w:rPr>
              <w:t xml:space="preserve"> </w:t>
            </w:r>
            <w:r>
              <w:rPr>
                <w:spacing w:val="-2"/>
                <w:sz w:val="16"/>
              </w:rPr>
              <w:t>per</w:t>
            </w:r>
            <w:r>
              <w:rPr>
                <w:spacing w:val="-4"/>
                <w:sz w:val="16"/>
              </w:rPr>
              <w:t xml:space="preserve"> </w:t>
            </w:r>
            <w:r>
              <w:rPr>
                <w:spacing w:val="-2"/>
                <w:sz w:val="16"/>
              </w:rPr>
              <w:t>ogni</w:t>
            </w:r>
            <w:r>
              <w:rPr>
                <w:spacing w:val="-4"/>
                <w:sz w:val="16"/>
              </w:rPr>
              <w:t xml:space="preserve"> </w:t>
            </w:r>
            <w:r>
              <w:rPr>
                <w:spacing w:val="-2"/>
                <w:sz w:val="16"/>
              </w:rPr>
              <w:t>diploma</w:t>
            </w:r>
            <w:r>
              <w:rPr>
                <w:spacing w:val="-5"/>
                <w:sz w:val="16"/>
              </w:rPr>
              <w:t xml:space="preserve"> </w:t>
            </w:r>
            <w:r>
              <w:rPr>
                <w:spacing w:val="-2"/>
                <w:sz w:val="16"/>
              </w:rPr>
              <w:t>di laurea</w:t>
            </w:r>
            <w:r>
              <w:rPr>
                <w:spacing w:val="-5"/>
                <w:sz w:val="16"/>
              </w:rPr>
              <w:t xml:space="preserve"> </w:t>
            </w:r>
            <w:r>
              <w:rPr>
                <w:spacing w:val="-2"/>
                <w:sz w:val="16"/>
              </w:rPr>
              <w:t>con</w:t>
            </w:r>
            <w:r>
              <w:rPr>
                <w:spacing w:val="-4"/>
                <w:sz w:val="16"/>
              </w:rPr>
              <w:t xml:space="preserve"> </w:t>
            </w:r>
            <w:r>
              <w:rPr>
                <w:spacing w:val="-2"/>
                <w:sz w:val="16"/>
              </w:rPr>
              <w:t>corso</w:t>
            </w:r>
            <w:r>
              <w:rPr>
                <w:spacing w:val="-4"/>
                <w:sz w:val="16"/>
              </w:rPr>
              <w:t xml:space="preserve"> </w:t>
            </w:r>
            <w:r>
              <w:rPr>
                <w:spacing w:val="-2"/>
                <w:sz w:val="16"/>
              </w:rPr>
              <w:t>di</w:t>
            </w:r>
            <w:r>
              <w:rPr>
                <w:spacing w:val="-4"/>
                <w:sz w:val="16"/>
              </w:rPr>
              <w:t xml:space="preserve"> </w:t>
            </w:r>
            <w:r>
              <w:rPr>
                <w:spacing w:val="-2"/>
                <w:sz w:val="16"/>
              </w:rPr>
              <w:t>durata almeno</w:t>
            </w:r>
            <w:r>
              <w:rPr>
                <w:spacing w:val="-5"/>
                <w:sz w:val="16"/>
              </w:rPr>
              <w:t xml:space="preserve"> </w:t>
            </w:r>
            <w:r>
              <w:rPr>
                <w:spacing w:val="-2"/>
                <w:sz w:val="16"/>
              </w:rPr>
              <w:t>quadriennale</w:t>
            </w:r>
            <w:r>
              <w:rPr>
                <w:spacing w:val="-5"/>
                <w:sz w:val="16"/>
              </w:rPr>
              <w:t xml:space="preserve"> </w:t>
            </w:r>
            <w:r>
              <w:rPr>
                <w:spacing w:val="-2"/>
                <w:sz w:val="16"/>
              </w:rPr>
              <w:t>(ivi</w:t>
            </w:r>
            <w:r>
              <w:rPr>
                <w:spacing w:val="-3"/>
                <w:sz w:val="16"/>
              </w:rPr>
              <w:t xml:space="preserve"> </w:t>
            </w:r>
            <w:r>
              <w:rPr>
                <w:spacing w:val="-2"/>
                <w:sz w:val="16"/>
              </w:rPr>
              <w:t>compreso</w:t>
            </w:r>
            <w:r>
              <w:rPr>
                <w:spacing w:val="-5"/>
                <w:sz w:val="16"/>
              </w:rPr>
              <w:t xml:space="preserve"> </w:t>
            </w:r>
            <w:r>
              <w:rPr>
                <w:spacing w:val="-2"/>
                <w:sz w:val="16"/>
              </w:rPr>
              <w:t>il</w:t>
            </w:r>
            <w:r>
              <w:rPr>
                <w:spacing w:val="-6"/>
                <w:sz w:val="16"/>
              </w:rPr>
              <w:t xml:space="preserve"> </w:t>
            </w:r>
            <w:r>
              <w:rPr>
                <w:spacing w:val="-2"/>
                <w:sz w:val="16"/>
              </w:rPr>
              <w:t>diploma</w:t>
            </w:r>
            <w:r>
              <w:rPr>
                <w:spacing w:val="-5"/>
                <w:sz w:val="16"/>
              </w:rPr>
              <w:t xml:space="preserve"> </w:t>
            </w:r>
            <w:r>
              <w:rPr>
                <w:spacing w:val="-2"/>
                <w:sz w:val="16"/>
              </w:rPr>
              <w:t>di laurea</w:t>
            </w:r>
            <w:r>
              <w:rPr>
                <w:spacing w:val="-5"/>
                <w:sz w:val="16"/>
              </w:rPr>
              <w:t xml:space="preserve"> </w:t>
            </w:r>
            <w:r>
              <w:rPr>
                <w:spacing w:val="-2"/>
                <w:sz w:val="16"/>
              </w:rPr>
              <w:t>in</w:t>
            </w:r>
            <w:r>
              <w:rPr>
                <w:spacing w:val="-4"/>
                <w:sz w:val="16"/>
              </w:rPr>
              <w:t xml:space="preserve"> </w:t>
            </w:r>
            <w:r>
              <w:rPr>
                <w:spacing w:val="-2"/>
                <w:sz w:val="16"/>
              </w:rPr>
              <w:t>scienze</w:t>
            </w:r>
            <w:r>
              <w:rPr>
                <w:spacing w:val="-6"/>
                <w:sz w:val="16"/>
              </w:rPr>
              <w:t xml:space="preserve"> </w:t>
            </w:r>
            <w:r>
              <w:rPr>
                <w:spacing w:val="-2"/>
                <w:sz w:val="16"/>
              </w:rPr>
              <w:t>motorie),</w:t>
            </w:r>
            <w:r>
              <w:rPr>
                <w:spacing w:val="-5"/>
                <w:sz w:val="16"/>
              </w:rPr>
              <w:t xml:space="preserve"> </w:t>
            </w:r>
            <w:r>
              <w:rPr>
                <w:spacing w:val="-2"/>
                <w:sz w:val="16"/>
              </w:rPr>
              <w:t>per</w:t>
            </w:r>
            <w:r>
              <w:rPr>
                <w:spacing w:val="40"/>
                <w:sz w:val="16"/>
              </w:rPr>
              <w:t xml:space="preserve"> </w:t>
            </w:r>
            <w:r>
              <w:rPr>
                <w:sz w:val="16"/>
              </w:rPr>
              <w:t>ogni</w:t>
            </w:r>
            <w:r>
              <w:rPr>
                <w:spacing w:val="7"/>
                <w:sz w:val="16"/>
              </w:rPr>
              <w:t xml:space="preserve"> </w:t>
            </w:r>
            <w:r>
              <w:rPr>
                <w:sz w:val="16"/>
              </w:rPr>
              <w:t>diploma</w:t>
            </w:r>
            <w:r>
              <w:rPr>
                <w:spacing w:val="9"/>
                <w:sz w:val="16"/>
              </w:rPr>
              <w:t xml:space="preserve"> </w:t>
            </w:r>
            <w:r>
              <w:rPr>
                <w:sz w:val="16"/>
              </w:rPr>
              <w:t>di</w:t>
            </w:r>
            <w:r>
              <w:rPr>
                <w:spacing w:val="11"/>
                <w:sz w:val="16"/>
              </w:rPr>
              <w:t xml:space="preserve"> </w:t>
            </w:r>
            <w:r>
              <w:rPr>
                <w:sz w:val="16"/>
              </w:rPr>
              <w:t>laurea</w:t>
            </w:r>
            <w:r>
              <w:rPr>
                <w:spacing w:val="9"/>
                <w:sz w:val="16"/>
              </w:rPr>
              <w:t xml:space="preserve"> </w:t>
            </w:r>
            <w:r>
              <w:rPr>
                <w:sz w:val="16"/>
              </w:rPr>
              <w:t>magistrale</w:t>
            </w:r>
            <w:r>
              <w:rPr>
                <w:spacing w:val="9"/>
                <w:sz w:val="16"/>
              </w:rPr>
              <w:t xml:space="preserve"> </w:t>
            </w:r>
            <w:r>
              <w:rPr>
                <w:sz w:val="16"/>
              </w:rPr>
              <w:t>(specialistica),</w:t>
            </w:r>
            <w:r>
              <w:rPr>
                <w:spacing w:val="9"/>
                <w:sz w:val="16"/>
              </w:rPr>
              <w:t xml:space="preserve"> </w:t>
            </w:r>
            <w:r>
              <w:rPr>
                <w:sz w:val="16"/>
              </w:rPr>
              <w:t>per</w:t>
            </w:r>
            <w:r>
              <w:rPr>
                <w:spacing w:val="9"/>
                <w:sz w:val="16"/>
              </w:rPr>
              <w:t xml:space="preserve"> </w:t>
            </w:r>
            <w:r>
              <w:rPr>
                <w:sz w:val="16"/>
              </w:rPr>
              <w:t>ogni</w:t>
            </w:r>
            <w:r>
              <w:rPr>
                <w:spacing w:val="9"/>
                <w:sz w:val="16"/>
              </w:rPr>
              <w:t xml:space="preserve"> </w:t>
            </w:r>
            <w:r>
              <w:rPr>
                <w:sz w:val="16"/>
              </w:rPr>
              <w:t>diploma</w:t>
            </w:r>
            <w:r>
              <w:rPr>
                <w:spacing w:val="9"/>
                <w:sz w:val="16"/>
              </w:rPr>
              <w:t xml:space="preserve"> </w:t>
            </w:r>
            <w:r>
              <w:rPr>
                <w:sz w:val="16"/>
              </w:rPr>
              <w:t>accademico</w:t>
            </w:r>
            <w:r>
              <w:rPr>
                <w:spacing w:val="7"/>
                <w:sz w:val="16"/>
              </w:rPr>
              <w:t xml:space="preserve"> </w:t>
            </w:r>
            <w:r>
              <w:rPr>
                <w:sz w:val="16"/>
              </w:rPr>
              <w:t>di</w:t>
            </w:r>
            <w:r>
              <w:rPr>
                <w:spacing w:val="11"/>
                <w:sz w:val="16"/>
              </w:rPr>
              <w:t xml:space="preserve"> </w:t>
            </w:r>
            <w:r>
              <w:rPr>
                <w:sz w:val="16"/>
              </w:rPr>
              <w:t>secondo</w:t>
            </w:r>
            <w:r>
              <w:rPr>
                <w:spacing w:val="7"/>
                <w:sz w:val="16"/>
              </w:rPr>
              <w:t xml:space="preserve"> </w:t>
            </w:r>
            <w:r>
              <w:rPr>
                <w:sz w:val="16"/>
              </w:rPr>
              <w:t>livello</w:t>
            </w:r>
            <w:r>
              <w:rPr>
                <w:spacing w:val="9"/>
                <w:sz w:val="16"/>
              </w:rPr>
              <w:t xml:space="preserve"> </w:t>
            </w:r>
            <w:r>
              <w:rPr>
                <w:sz w:val="16"/>
              </w:rPr>
              <w:t>(ivi</w:t>
            </w:r>
            <w:r>
              <w:rPr>
                <w:spacing w:val="9"/>
                <w:sz w:val="16"/>
              </w:rPr>
              <w:t xml:space="preserve"> </w:t>
            </w:r>
            <w:r>
              <w:rPr>
                <w:sz w:val="16"/>
              </w:rPr>
              <w:t>compreso</w:t>
            </w:r>
            <w:r>
              <w:rPr>
                <w:spacing w:val="9"/>
                <w:sz w:val="16"/>
              </w:rPr>
              <w:t xml:space="preserve"> </w:t>
            </w:r>
            <w:r>
              <w:rPr>
                <w:sz w:val="16"/>
              </w:rPr>
              <w:t>il</w:t>
            </w:r>
            <w:r>
              <w:rPr>
                <w:spacing w:val="7"/>
                <w:sz w:val="16"/>
              </w:rPr>
              <w:t xml:space="preserve"> </w:t>
            </w:r>
            <w:r>
              <w:rPr>
                <w:sz w:val="16"/>
              </w:rPr>
              <w:t>diploma</w:t>
            </w:r>
            <w:r>
              <w:rPr>
                <w:spacing w:val="40"/>
                <w:sz w:val="16"/>
              </w:rPr>
              <w:t xml:space="preserve"> </w:t>
            </w:r>
            <w:r>
              <w:rPr>
                <w:spacing w:val="-2"/>
                <w:sz w:val="16"/>
              </w:rPr>
              <w:t>rilasciato</w:t>
            </w:r>
            <w:r>
              <w:rPr>
                <w:spacing w:val="-8"/>
                <w:sz w:val="16"/>
              </w:rPr>
              <w:t xml:space="preserve"> </w:t>
            </w:r>
            <w:r>
              <w:rPr>
                <w:spacing w:val="-2"/>
                <w:sz w:val="16"/>
              </w:rPr>
              <w:t>da</w:t>
            </w:r>
            <w:r>
              <w:rPr>
                <w:spacing w:val="-6"/>
                <w:sz w:val="16"/>
              </w:rPr>
              <w:t xml:space="preserve"> </w:t>
            </w:r>
            <w:r>
              <w:rPr>
                <w:spacing w:val="-2"/>
                <w:sz w:val="16"/>
              </w:rPr>
              <w:t>accademia</w:t>
            </w:r>
            <w:r>
              <w:rPr>
                <w:spacing w:val="-3"/>
                <w:sz w:val="16"/>
              </w:rPr>
              <w:t xml:space="preserve"> </w:t>
            </w:r>
            <w:r>
              <w:rPr>
                <w:spacing w:val="-2"/>
                <w:sz w:val="16"/>
              </w:rPr>
              <w:t>di</w:t>
            </w:r>
            <w:r>
              <w:rPr>
                <w:spacing w:val="-5"/>
                <w:sz w:val="16"/>
              </w:rPr>
              <w:t xml:space="preserve"> </w:t>
            </w:r>
            <w:r>
              <w:rPr>
                <w:spacing w:val="-2"/>
                <w:sz w:val="16"/>
              </w:rPr>
              <w:t>belle</w:t>
            </w:r>
            <w:r>
              <w:rPr>
                <w:spacing w:val="-3"/>
                <w:sz w:val="16"/>
              </w:rPr>
              <w:t xml:space="preserve"> </w:t>
            </w:r>
            <w:r>
              <w:rPr>
                <w:spacing w:val="-2"/>
                <w:sz w:val="16"/>
              </w:rPr>
              <w:t>arti</w:t>
            </w:r>
            <w:r>
              <w:rPr>
                <w:spacing w:val="-3"/>
                <w:sz w:val="16"/>
              </w:rPr>
              <w:t xml:space="preserve"> </w:t>
            </w:r>
            <w:r>
              <w:rPr>
                <w:spacing w:val="-2"/>
                <w:sz w:val="16"/>
              </w:rPr>
              <w:t>o</w:t>
            </w:r>
            <w:r>
              <w:rPr>
                <w:spacing w:val="-5"/>
                <w:sz w:val="16"/>
              </w:rPr>
              <w:t xml:space="preserve"> </w:t>
            </w:r>
            <w:r>
              <w:rPr>
                <w:spacing w:val="-2"/>
                <w:sz w:val="16"/>
              </w:rPr>
              <w:t>conservatorio</w:t>
            </w:r>
            <w:r>
              <w:rPr>
                <w:spacing w:val="-5"/>
                <w:sz w:val="16"/>
              </w:rPr>
              <w:t xml:space="preserve"> </w:t>
            </w:r>
            <w:r>
              <w:rPr>
                <w:spacing w:val="-2"/>
                <w:sz w:val="16"/>
              </w:rPr>
              <w:t>di</w:t>
            </w:r>
            <w:r>
              <w:rPr>
                <w:spacing w:val="-3"/>
                <w:sz w:val="16"/>
              </w:rPr>
              <w:t xml:space="preserve"> </w:t>
            </w:r>
            <w:r>
              <w:rPr>
                <w:spacing w:val="-2"/>
                <w:sz w:val="16"/>
              </w:rPr>
              <w:t>musica, vecchio</w:t>
            </w:r>
            <w:r>
              <w:rPr>
                <w:spacing w:val="-3"/>
                <w:sz w:val="16"/>
              </w:rPr>
              <w:t xml:space="preserve"> </w:t>
            </w:r>
            <w:r>
              <w:rPr>
                <w:spacing w:val="-2"/>
                <w:sz w:val="16"/>
              </w:rPr>
              <w:t>ordinamento,</w:t>
            </w:r>
            <w:r>
              <w:rPr>
                <w:spacing w:val="-3"/>
                <w:sz w:val="16"/>
              </w:rPr>
              <w:t xml:space="preserve"> </w:t>
            </w:r>
            <w:r>
              <w:rPr>
                <w:spacing w:val="-2"/>
                <w:sz w:val="16"/>
              </w:rPr>
              <w:t>conseguito</w:t>
            </w:r>
            <w:r>
              <w:rPr>
                <w:spacing w:val="-5"/>
                <w:sz w:val="16"/>
              </w:rPr>
              <w:t xml:space="preserve"> </w:t>
            </w:r>
            <w:r>
              <w:rPr>
                <w:spacing w:val="-2"/>
                <w:sz w:val="16"/>
              </w:rPr>
              <w:t>entro</w:t>
            </w:r>
            <w:r>
              <w:rPr>
                <w:spacing w:val="-5"/>
                <w:sz w:val="16"/>
              </w:rPr>
              <w:t xml:space="preserve"> </w:t>
            </w:r>
            <w:r>
              <w:rPr>
                <w:spacing w:val="-2"/>
                <w:sz w:val="16"/>
              </w:rPr>
              <w:t>il</w:t>
            </w:r>
            <w:r>
              <w:rPr>
                <w:spacing w:val="-5"/>
                <w:sz w:val="16"/>
              </w:rPr>
              <w:t xml:space="preserve"> </w:t>
            </w:r>
            <w:r>
              <w:rPr>
                <w:spacing w:val="-2"/>
                <w:sz w:val="16"/>
              </w:rPr>
              <w:t>31.12.2017</w:t>
            </w:r>
            <w:r>
              <w:rPr>
                <w:spacing w:val="-3"/>
                <w:sz w:val="16"/>
              </w:rPr>
              <w:t xml:space="preserve"> </w:t>
            </w:r>
            <w:r>
              <w:rPr>
                <w:spacing w:val="-2"/>
                <w:sz w:val="16"/>
              </w:rPr>
              <w:t>–</w:t>
            </w:r>
            <w:r>
              <w:rPr>
                <w:spacing w:val="-3"/>
                <w:sz w:val="16"/>
              </w:rPr>
              <w:t xml:space="preserve"> </w:t>
            </w:r>
            <w:r>
              <w:rPr>
                <w:spacing w:val="-2"/>
                <w:sz w:val="16"/>
              </w:rPr>
              <w:t>L.</w:t>
            </w:r>
            <w:r>
              <w:rPr>
                <w:spacing w:val="-3"/>
                <w:sz w:val="16"/>
              </w:rPr>
              <w:t xml:space="preserve"> </w:t>
            </w:r>
            <w:r>
              <w:rPr>
                <w:spacing w:val="-2"/>
                <w:sz w:val="16"/>
              </w:rPr>
              <w:t>n.</w:t>
            </w:r>
            <w:r>
              <w:rPr>
                <w:spacing w:val="40"/>
                <w:sz w:val="16"/>
              </w:rPr>
              <w:t xml:space="preserve"> </w:t>
            </w:r>
            <w:r>
              <w:rPr>
                <w:sz w:val="16"/>
              </w:rPr>
              <w:t>228/2012) conseguito oltre al titolo di studio attualmente necessario per l'accesso al ruolo di appartenenza (12)</w:t>
            </w:r>
            <w:r>
              <w:rPr>
                <w:sz w:val="16"/>
              </w:rPr>
              <w:tab/>
            </w:r>
            <w:r>
              <w:rPr>
                <w:spacing w:val="-4"/>
                <w:sz w:val="16"/>
              </w:rPr>
              <w:t>(Punti</w:t>
            </w:r>
            <w:r>
              <w:rPr>
                <w:spacing w:val="-11"/>
                <w:sz w:val="16"/>
              </w:rPr>
              <w:t xml:space="preserve"> </w:t>
            </w:r>
            <w:r>
              <w:rPr>
                <w:spacing w:val="-4"/>
                <w:sz w:val="16"/>
              </w:rPr>
              <w:t>5)</w:t>
            </w:r>
          </w:p>
        </w:tc>
        <w:tc>
          <w:tcPr>
            <w:tcW w:w="662" w:type="dxa"/>
          </w:tcPr>
          <w:p w:rsidR="00EF194E" w:rsidRDefault="00EF194E">
            <w:pPr>
              <w:pStyle w:val="TableParagraph"/>
              <w:rPr>
                <w:sz w:val="16"/>
              </w:rPr>
            </w:pPr>
          </w:p>
        </w:tc>
        <w:tc>
          <w:tcPr>
            <w:tcW w:w="922" w:type="dxa"/>
          </w:tcPr>
          <w:p w:rsidR="00EF194E" w:rsidRDefault="00EF194E">
            <w:pPr>
              <w:pStyle w:val="TableParagraph"/>
              <w:rPr>
                <w:sz w:val="16"/>
              </w:rPr>
            </w:pPr>
          </w:p>
        </w:tc>
      </w:tr>
      <w:tr w:rsidR="00EF194E">
        <w:trPr>
          <w:trHeight w:val="470"/>
        </w:trPr>
        <w:tc>
          <w:tcPr>
            <w:tcW w:w="8051" w:type="dxa"/>
          </w:tcPr>
          <w:p w:rsidR="00EF194E" w:rsidRDefault="000A01F0">
            <w:pPr>
              <w:pStyle w:val="TableParagraph"/>
              <w:tabs>
                <w:tab w:val="left" w:pos="7467"/>
              </w:tabs>
              <w:spacing w:before="42"/>
              <w:ind w:left="9"/>
              <w:rPr>
                <w:sz w:val="16"/>
              </w:rPr>
            </w:pPr>
            <w:r>
              <w:rPr>
                <w:sz w:val="16"/>
              </w:rPr>
              <w:t>F)</w:t>
            </w:r>
            <w:r>
              <w:rPr>
                <w:spacing w:val="-6"/>
                <w:sz w:val="16"/>
              </w:rPr>
              <w:t xml:space="preserve"> </w:t>
            </w:r>
            <w:r>
              <w:rPr>
                <w:sz w:val="16"/>
              </w:rPr>
              <w:t>per</w:t>
            </w:r>
            <w:r>
              <w:rPr>
                <w:spacing w:val="-9"/>
                <w:sz w:val="16"/>
              </w:rPr>
              <w:t xml:space="preserve"> </w:t>
            </w:r>
            <w:r>
              <w:rPr>
                <w:sz w:val="16"/>
              </w:rPr>
              <w:t>il</w:t>
            </w:r>
            <w:r>
              <w:rPr>
                <w:spacing w:val="-5"/>
                <w:sz w:val="16"/>
              </w:rPr>
              <w:t xml:space="preserve"> </w:t>
            </w:r>
            <w:r>
              <w:rPr>
                <w:sz w:val="16"/>
              </w:rPr>
              <w:t>conseguimento</w:t>
            </w:r>
            <w:r>
              <w:rPr>
                <w:spacing w:val="-9"/>
                <w:sz w:val="16"/>
              </w:rPr>
              <w:t xml:space="preserve"> </w:t>
            </w:r>
            <w:r>
              <w:rPr>
                <w:sz w:val="16"/>
              </w:rPr>
              <w:t>del</w:t>
            </w:r>
            <w:r>
              <w:rPr>
                <w:spacing w:val="-10"/>
                <w:sz w:val="16"/>
              </w:rPr>
              <w:t xml:space="preserve"> </w:t>
            </w:r>
            <w:r>
              <w:rPr>
                <w:sz w:val="16"/>
              </w:rPr>
              <w:t>titolo</w:t>
            </w:r>
            <w:r>
              <w:rPr>
                <w:spacing w:val="-7"/>
                <w:sz w:val="16"/>
              </w:rPr>
              <w:t xml:space="preserve"> </w:t>
            </w:r>
            <w:r>
              <w:rPr>
                <w:sz w:val="16"/>
              </w:rPr>
              <w:t>di</w:t>
            </w:r>
            <w:r>
              <w:rPr>
                <w:spacing w:val="-5"/>
                <w:sz w:val="16"/>
              </w:rPr>
              <w:t xml:space="preserve"> </w:t>
            </w:r>
            <w:r>
              <w:rPr>
                <w:sz w:val="16"/>
              </w:rPr>
              <w:t>"dottorato</w:t>
            </w:r>
            <w:r>
              <w:rPr>
                <w:spacing w:val="-9"/>
                <w:sz w:val="16"/>
              </w:rPr>
              <w:t xml:space="preserve"> </w:t>
            </w:r>
            <w:r>
              <w:rPr>
                <w:sz w:val="16"/>
              </w:rPr>
              <w:t>di</w:t>
            </w:r>
            <w:r>
              <w:rPr>
                <w:spacing w:val="-9"/>
                <w:sz w:val="16"/>
              </w:rPr>
              <w:t xml:space="preserve"> </w:t>
            </w:r>
            <w:r>
              <w:rPr>
                <w:sz w:val="16"/>
              </w:rPr>
              <w:t>ricerca"(si</w:t>
            </w:r>
            <w:r>
              <w:rPr>
                <w:spacing w:val="-5"/>
                <w:sz w:val="16"/>
              </w:rPr>
              <w:t xml:space="preserve"> </w:t>
            </w:r>
            <w:r>
              <w:rPr>
                <w:sz w:val="16"/>
              </w:rPr>
              <w:t>valuta</w:t>
            </w:r>
            <w:r>
              <w:rPr>
                <w:spacing w:val="-10"/>
                <w:sz w:val="16"/>
              </w:rPr>
              <w:t xml:space="preserve"> </w:t>
            </w:r>
            <w:r>
              <w:rPr>
                <w:sz w:val="16"/>
              </w:rPr>
              <w:t>un</w:t>
            </w:r>
            <w:r>
              <w:rPr>
                <w:spacing w:val="-3"/>
                <w:sz w:val="16"/>
              </w:rPr>
              <w:t xml:space="preserve"> </w:t>
            </w:r>
            <w:r>
              <w:rPr>
                <w:sz w:val="16"/>
              </w:rPr>
              <w:t>solo</w:t>
            </w:r>
            <w:r>
              <w:rPr>
                <w:spacing w:val="-6"/>
                <w:sz w:val="16"/>
              </w:rPr>
              <w:t xml:space="preserve"> </w:t>
            </w:r>
            <w:r>
              <w:rPr>
                <w:spacing w:val="-2"/>
                <w:sz w:val="16"/>
              </w:rPr>
              <w:t>titolo)</w:t>
            </w:r>
            <w:r>
              <w:rPr>
                <w:sz w:val="16"/>
              </w:rPr>
              <w:tab/>
              <w:t>(Punti</w:t>
            </w:r>
            <w:r>
              <w:rPr>
                <w:spacing w:val="-7"/>
                <w:sz w:val="16"/>
              </w:rPr>
              <w:t xml:space="preserve"> </w:t>
            </w:r>
            <w:r>
              <w:rPr>
                <w:spacing w:val="-5"/>
                <w:sz w:val="16"/>
              </w:rPr>
              <w:t>5)</w:t>
            </w:r>
          </w:p>
        </w:tc>
        <w:tc>
          <w:tcPr>
            <w:tcW w:w="662" w:type="dxa"/>
          </w:tcPr>
          <w:p w:rsidR="00EF194E" w:rsidRDefault="00EF194E">
            <w:pPr>
              <w:pStyle w:val="TableParagraph"/>
              <w:rPr>
                <w:sz w:val="16"/>
              </w:rPr>
            </w:pPr>
          </w:p>
        </w:tc>
        <w:tc>
          <w:tcPr>
            <w:tcW w:w="922" w:type="dxa"/>
          </w:tcPr>
          <w:p w:rsidR="00EF194E" w:rsidRDefault="00EF194E">
            <w:pPr>
              <w:pStyle w:val="TableParagraph"/>
              <w:rPr>
                <w:sz w:val="16"/>
              </w:rPr>
            </w:pPr>
          </w:p>
        </w:tc>
      </w:tr>
      <w:tr w:rsidR="00EF194E">
        <w:trPr>
          <w:trHeight w:val="1158"/>
        </w:trPr>
        <w:tc>
          <w:tcPr>
            <w:tcW w:w="8051" w:type="dxa"/>
          </w:tcPr>
          <w:p w:rsidR="00EF194E" w:rsidRDefault="00EF194E">
            <w:pPr>
              <w:pStyle w:val="TableParagraph"/>
              <w:spacing w:before="14"/>
              <w:rPr>
                <w:sz w:val="16"/>
              </w:rPr>
            </w:pPr>
          </w:p>
          <w:p w:rsidR="00EF194E" w:rsidRDefault="000A01F0">
            <w:pPr>
              <w:pStyle w:val="TableParagraph"/>
              <w:tabs>
                <w:tab w:val="left" w:pos="7453"/>
              </w:tabs>
              <w:ind w:left="9" w:right="11"/>
              <w:jc w:val="both"/>
              <w:rPr>
                <w:sz w:val="16"/>
              </w:rPr>
            </w:pPr>
            <w:r>
              <w:rPr>
                <w:sz w:val="16"/>
              </w:rPr>
              <w:t>G)</w:t>
            </w:r>
            <w:r>
              <w:rPr>
                <w:spacing w:val="-1"/>
                <w:sz w:val="16"/>
              </w:rPr>
              <w:t xml:space="preserve"> </w:t>
            </w:r>
            <w:r>
              <w:rPr>
                <w:sz w:val="16"/>
              </w:rPr>
              <w:t>per</w:t>
            </w:r>
            <w:r>
              <w:rPr>
                <w:spacing w:val="-1"/>
                <w:sz w:val="16"/>
              </w:rPr>
              <w:t xml:space="preserve"> </w:t>
            </w:r>
            <w:r>
              <w:rPr>
                <w:sz w:val="16"/>
              </w:rPr>
              <w:t>la sola scuola primaria</w:t>
            </w:r>
            <w:r>
              <w:rPr>
                <w:spacing w:val="-2"/>
                <w:sz w:val="16"/>
              </w:rPr>
              <w:t xml:space="preserve"> </w:t>
            </w:r>
            <w:r>
              <w:rPr>
                <w:sz w:val="16"/>
              </w:rPr>
              <w:t>per</w:t>
            </w:r>
            <w:r>
              <w:rPr>
                <w:spacing w:val="-1"/>
                <w:sz w:val="16"/>
              </w:rPr>
              <w:t xml:space="preserve"> </w:t>
            </w:r>
            <w:r>
              <w:rPr>
                <w:sz w:val="16"/>
              </w:rPr>
              <w:t>la frequenza del</w:t>
            </w:r>
            <w:r>
              <w:rPr>
                <w:spacing w:val="-2"/>
                <w:sz w:val="16"/>
              </w:rPr>
              <w:t xml:space="preserve"> </w:t>
            </w:r>
            <w:r>
              <w:rPr>
                <w:sz w:val="16"/>
              </w:rPr>
              <w:t>corso</w:t>
            </w:r>
            <w:r>
              <w:rPr>
                <w:spacing w:val="-2"/>
                <w:sz w:val="16"/>
              </w:rPr>
              <w:t xml:space="preserve"> </w:t>
            </w:r>
            <w:r>
              <w:rPr>
                <w:sz w:val="16"/>
              </w:rPr>
              <w:t>di aggiornamento-formazione</w:t>
            </w:r>
            <w:r>
              <w:rPr>
                <w:spacing w:val="-2"/>
                <w:sz w:val="16"/>
              </w:rPr>
              <w:t xml:space="preserve"> </w:t>
            </w:r>
            <w:r>
              <w:rPr>
                <w:sz w:val="16"/>
              </w:rPr>
              <w:t>linguistica e</w:t>
            </w:r>
            <w:r>
              <w:rPr>
                <w:spacing w:val="-2"/>
                <w:sz w:val="16"/>
              </w:rPr>
              <w:t xml:space="preserve"> </w:t>
            </w:r>
            <w:r>
              <w:rPr>
                <w:sz w:val="16"/>
              </w:rPr>
              <w:t>glottodidattica compreso</w:t>
            </w:r>
            <w:r>
              <w:rPr>
                <w:spacing w:val="40"/>
                <w:sz w:val="16"/>
              </w:rPr>
              <w:t xml:space="preserve"> </w:t>
            </w:r>
            <w:r>
              <w:rPr>
                <w:sz w:val="16"/>
              </w:rPr>
              <w:t>nei piani attuati dal ministero, con la collaborazione degli Uffici scolastici territorialmente competenti, delle istituzioni</w:t>
            </w:r>
            <w:r>
              <w:rPr>
                <w:spacing w:val="40"/>
                <w:sz w:val="16"/>
              </w:rPr>
              <w:t xml:space="preserve"> </w:t>
            </w:r>
            <w:r>
              <w:rPr>
                <w:sz w:val="16"/>
              </w:rPr>
              <w:t>scolastiche, degli istituti di Ricerca (ex IRRSAE- IRRE, CEDE, BDP oggi, rispettivamente, INVALSI, INDIRE) e</w:t>
            </w:r>
            <w:r>
              <w:rPr>
                <w:spacing w:val="40"/>
                <w:sz w:val="16"/>
              </w:rPr>
              <w:t xml:space="preserve"> </w:t>
            </w:r>
            <w:r>
              <w:rPr>
                <w:spacing w:val="-2"/>
                <w:sz w:val="16"/>
              </w:rPr>
              <w:t>dell'università</w:t>
            </w:r>
            <w:r>
              <w:rPr>
                <w:spacing w:val="16"/>
                <w:sz w:val="16"/>
              </w:rPr>
              <w:t xml:space="preserve"> </w:t>
            </w:r>
            <w:r>
              <w:rPr>
                <w:spacing w:val="-4"/>
                <w:sz w:val="16"/>
              </w:rPr>
              <w:t>(16)</w:t>
            </w:r>
            <w:r>
              <w:rPr>
                <w:sz w:val="16"/>
              </w:rPr>
              <w:tab/>
              <w:t>(Punti</w:t>
            </w:r>
            <w:r>
              <w:rPr>
                <w:spacing w:val="-9"/>
                <w:sz w:val="16"/>
              </w:rPr>
              <w:t xml:space="preserve"> </w:t>
            </w:r>
            <w:r>
              <w:rPr>
                <w:spacing w:val="-5"/>
                <w:sz w:val="16"/>
              </w:rPr>
              <w:t>1)</w:t>
            </w:r>
          </w:p>
        </w:tc>
        <w:tc>
          <w:tcPr>
            <w:tcW w:w="662" w:type="dxa"/>
          </w:tcPr>
          <w:p w:rsidR="00EF194E" w:rsidRDefault="00EF194E">
            <w:pPr>
              <w:pStyle w:val="TableParagraph"/>
              <w:rPr>
                <w:sz w:val="16"/>
              </w:rPr>
            </w:pPr>
          </w:p>
        </w:tc>
        <w:tc>
          <w:tcPr>
            <w:tcW w:w="922" w:type="dxa"/>
          </w:tcPr>
          <w:p w:rsidR="00EF194E" w:rsidRDefault="00EF194E">
            <w:pPr>
              <w:pStyle w:val="TableParagraph"/>
              <w:rPr>
                <w:sz w:val="16"/>
              </w:rPr>
            </w:pPr>
          </w:p>
        </w:tc>
      </w:tr>
      <w:tr w:rsidR="00EF194E">
        <w:trPr>
          <w:trHeight w:val="1214"/>
        </w:trPr>
        <w:tc>
          <w:tcPr>
            <w:tcW w:w="8051" w:type="dxa"/>
          </w:tcPr>
          <w:p w:rsidR="00EF194E" w:rsidRDefault="00EF194E">
            <w:pPr>
              <w:pStyle w:val="TableParagraph"/>
              <w:spacing w:before="45"/>
              <w:rPr>
                <w:sz w:val="16"/>
              </w:rPr>
            </w:pPr>
          </w:p>
          <w:p w:rsidR="00EF194E" w:rsidRDefault="000A01F0">
            <w:pPr>
              <w:pStyle w:val="TableParagraph"/>
              <w:tabs>
                <w:tab w:val="left" w:pos="7472"/>
              </w:tabs>
              <w:ind w:left="9" w:right="3"/>
              <w:jc w:val="both"/>
              <w:rPr>
                <w:sz w:val="16"/>
              </w:rPr>
            </w:pPr>
            <w:r>
              <w:rPr>
                <w:sz w:val="16"/>
              </w:rPr>
              <w:t>H) per ogni partecipazione agli esami di stato conclusivi dei corsi di studio di istruzione secondaria superiore di cui alla</w:t>
            </w:r>
            <w:r>
              <w:rPr>
                <w:spacing w:val="40"/>
                <w:sz w:val="16"/>
              </w:rPr>
              <w:t xml:space="preserve"> </w:t>
            </w:r>
            <w:r>
              <w:rPr>
                <w:sz w:val="16"/>
              </w:rPr>
              <w:t>legge 10/12/97 n. 425 e al D.P.R. 23.7.1998 n.323, fino all' anno scolastico 2000/2001, in qualità di presidente di</w:t>
            </w:r>
            <w:r>
              <w:rPr>
                <w:spacing w:val="40"/>
                <w:sz w:val="16"/>
              </w:rPr>
              <w:t xml:space="preserve"> </w:t>
            </w:r>
            <w:r>
              <w:rPr>
                <w:sz w:val="16"/>
              </w:rPr>
              <w:t xml:space="preserve">commissione o di componente esterno o di componente interno, compresa l'attività svolta dal docente di sostegno </w:t>
            </w:r>
            <w:proofErr w:type="spellStart"/>
            <w:r>
              <w:rPr>
                <w:sz w:val="16"/>
              </w:rPr>
              <w:t>all</w:t>
            </w:r>
            <w:proofErr w:type="spellEnd"/>
            <w:r>
              <w:rPr>
                <w:sz w:val="16"/>
              </w:rPr>
              <w:t xml:space="preserve"> 'alunno</w:t>
            </w:r>
            <w:r>
              <w:rPr>
                <w:spacing w:val="40"/>
                <w:sz w:val="16"/>
              </w:rPr>
              <w:t xml:space="preserve"> </w:t>
            </w:r>
            <w:r>
              <w:rPr>
                <w:sz w:val="16"/>
              </w:rPr>
              <w:t>disabile</w:t>
            </w:r>
            <w:r>
              <w:rPr>
                <w:spacing w:val="-8"/>
                <w:sz w:val="16"/>
              </w:rPr>
              <w:t xml:space="preserve"> </w:t>
            </w:r>
            <w:r>
              <w:rPr>
                <w:sz w:val="16"/>
              </w:rPr>
              <w:t>che</w:t>
            </w:r>
            <w:r>
              <w:rPr>
                <w:spacing w:val="-10"/>
                <w:sz w:val="16"/>
              </w:rPr>
              <w:t xml:space="preserve"> </w:t>
            </w:r>
            <w:r>
              <w:rPr>
                <w:sz w:val="16"/>
              </w:rPr>
              <w:t>sostiene</w:t>
            </w:r>
            <w:r>
              <w:rPr>
                <w:spacing w:val="-9"/>
                <w:sz w:val="16"/>
              </w:rPr>
              <w:t xml:space="preserve"> </w:t>
            </w:r>
            <w:r>
              <w:rPr>
                <w:spacing w:val="-2"/>
                <w:sz w:val="16"/>
              </w:rPr>
              <w:t>l'esame.</w:t>
            </w:r>
            <w:r>
              <w:rPr>
                <w:sz w:val="16"/>
              </w:rPr>
              <w:tab/>
              <w:t>(Punti</w:t>
            </w:r>
            <w:r>
              <w:rPr>
                <w:spacing w:val="-9"/>
                <w:sz w:val="16"/>
              </w:rPr>
              <w:t xml:space="preserve"> </w:t>
            </w:r>
            <w:r>
              <w:rPr>
                <w:spacing w:val="-5"/>
                <w:sz w:val="16"/>
              </w:rPr>
              <w:t>1)</w:t>
            </w:r>
          </w:p>
        </w:tc>
        <w:tc>
          <w:tcPr>
            <w:tcW w:w="662" w:type="dxa"/>
          </w:tcPr>
          <w:p w:rsidR="00EF194E" w:rsidRDefault="00EF194E">
            <w:pPr>
              <w:pStyle w:val="TableParagraph"/>
              <w:rPr>
                <w:sz w:val="16"/>
              </w:rPr>
            </w:pPr>
          </w:p>
        </w:tc>
        <w:tc>
          <w:tcPr>
            <w:tcW w:w="922" w:type="dxa"/>
          </w:tcPr>
          <w:p w:rsidR="00EF194E" w:rsidRDefault="00EF194E">
            <w:pPr>
              <w:pStyle w:val="TableParagraph"/>
              <w:rPr>
                <w:sz w:val="16"/>
              </w:rPr>
            </w:pPr>
          </w:p>
        </w:tc>
      </w:tr>
      <w:tr w:rsidR="00EF194E">
        <w:trPr>
          <w:trHeight w:val="1346"/>
        </w:trPr>
        <w:tc>
          <w:tcPr>
            <w:tcW w:w="8051" w:type="dxa"/>
          </w:tcPr>
          <w:p w:rsidR="00EF194E" w:rsidRDefault="000A01F0">
            <w:pPr>
              <w:pStyle w:val="TableParagraph"/>
              <w:ind w:left="9" w:right="-15"/>
              <w:jc w:val="both"/>
              <w:rPr>
                <w:sz w:val="16"/>
              </w:rPr>
            </w:pPr>
            <w:r>
              <w:rPr>
                <w:sz w:val="16"/>
              </w:rPr>
              <w:lastRenderedPageBreak/>
              <w:t>I) Ai docenti tutor e ai docenti dell’orientamento di cui alla Direttiva del Ministro dell’istruzione e del merito n. 11 del 21</w:t>
            </w:r>
            <w:r>
              <w:rPr>
                <w:spacing w:val="40"/>
                <w:sz w:val="16"/>
              </w:rPr>
              <w:t xml:space="preserve"> </w:t>
            </w:r>
            <w:r>
              <w:rPr>
                <w:sz w:val="16"/>
              </w:rPr>
              <w:t>aprile 2023 è attribuito un punteggio aggiuntivo per il servizio svolto in tale qualità ai sensi del Decreto del Ministro</w:t>
            </w:r>
            <w:r>
              <w:rPr>
                <w:spacing w:val="40"/>
                <w:sz w:val="16"/>
              </w:rPr>
              <w:t xml:space="preserve"> </w:t>
            </w:r>
            <w:r>
              <w:rPr>
                <w:sz w:val="16"/>
              </w:rPr>
              <w:t>dell’istruzione e del merito 63 del 5 aprile 2023:</w:t>
            </w:r>
          </w:p>
          <w:p w:rsidR="00EF194E" w:rsidRDefault="000A01F0">
            <w:pPr>
              <w:pStyle w:val="TableParagraph"/>
              <w:spacing w:before="179"/>
              <w:ind w:left="9"/>
              <w:rPr>
                <w:sz w:val="16"/>
              </w:rPr>
            </w:pPr>
            <w:r>
              <w:rPr>
                <w:sz w:val="16"/>
              </w:rPr>
              <w:t>per</w:t>
            </w:r>
            <w:r>
              <w:rPr>
                <w:spacing w:val="-5"/>
                <w:sz w:val="16"/>
              </w:rPr>
              <w:t xml:space="preserve"> </w:t>
            </w:r>
            <w:r>
              <w:rPr>
                <w:sz w:val="16"/>
              </w:rPr>
              <w:t>la</w:t>
            </w:r>
            <w:r>
              <w:rPr>
                <w:spacing w:val="-2"/>
                <w:sz w:val="16"/>
              </w:rPr>
              <w:t xml:space="preserve"> </w:t>
            </w:r>
            <w:r>
              <w:rPr>
                <w:sz w:val="16"/>
              </w:rPr>
              <w:t>mobilità</w:t>
            </w:r>
            <w:r>
              <w:rPr>
                <w:spacing w:val="-5"/>
                <w:sz w:val="16"/>
              </w:rPr>
              <w:t xml:space="preserve"> </w:t>
            </w:r>
            <w:r>
              <w:rPr>
                <w:spacing w:val="-2"/>
                <w:sz w:val="16"/>
              </w:rPr>
              <w:t>volontaria</w:t>
            </w:r>
          </w:p>
          <w:p w:rsidR="00EF194E" w:rsidRDefault="000A01F0">
            <w:pPr>
              <w:pStyle w:val="TableParagraph"/>
              <w:tabs>
                <w:tab w:val="left" w:pos="7453"/>
              </w:tabs>
              <w:spacing w:before="1"/>
              <w:ind w:left="9"/>
              <w:rPr>
                <w:sz w:val="16"/>
              </w:rPr>
            </w:pPr>
            <w:r>
              <w:rPr>
                <w:sz w:val="16"/>
              </w:rPr>
              <w:t>-</w:t>
            </w:r>
            <w:r>
              <w:rPr>
                <w:spacing w:val="-5"/>
                <w:sz w:val="16"/>
              </w:rPr>
              <w:t xml:space="preserve"> </w:t>
            </w:r>
            <w:r>
              <w:rPr>
                <w:sz w:val="16"/>
              </w:rPr>
              <w:t>per</w:t>
            </w:r>
            <w:r>
              <w:rPr>
                <w:spacing w:val="-6"/>
                <w:sz w:val="16"/>
              </w:rPr>
              <w:t xml:space="preserve"> </w:t>
            </w:r>
            <w:r>
              <w:rPr>
                <w:sz w:val="16"/>
              </w:rPr>
              <w:t>almeno</w:t>
            </w:r>
            <w:r>
              <w:rPr>
                <w:spacing w:val="-6"/>
                <w:sz w:val="16"/>
              </w:rPr>
              <w:t xml:space="preserve"> </w:t>
            </w:r>
            <w:r>
              <w:rPr>
                <w:sz w:val="16"/>
              </w:rPr>
              <w:t>un</w:t>
            </w:r>
            <w:r>
              <w:rPr>
                <w:spacing w:val="-6"/>
                <w:sz w:val="16"/>
              </w:rPr>
              <w:t xml:space="preserve"> </w:t>
            </w:r>
            <w:r>
              <w:rPr>
                <w:sz w:val="16"/>
              </w:rPr>
              <w:t>triennio</w:t>
            </w:r>
            <w:r>
              <w:rPr>
                <w:spacing w:val="-5"/>
                <w:sz w:val="16"/>
              </w:rPr>
              <w:t xml:space="preserve"> </w:t>
            </w:r>
            <w:r>
              <w:rPr>
                <w:sz w:val="16"/>
              </w:rPr>
              <w:t>scolastico</w:t>
            </w:r>
            <w:r>
              <w:rPr>
                <w:spacing w:val="-8"/>
                <w:sz w:val="16"/>
              </w:rPr>
              <w:t xml:space="preserve"> </w:t>
            </w:r>
            <w:r>
              <w:rPr>
                <w:sz w:val="16"/>
              </w:rPr>
              <w:t>continuativo</w:t>
            </w:r>
            <w:r>
              <w:rPr>
                <w:spacing w:val="-7"/>
                <w:sz w:val="16"/>
              </w:rPr>
              <w:t xml:space="preserve"> </w:t>
            </w:r>
            <w:r>
              <w:rPr>
                <w:sz w:val="16"/>
              </w:rPr>
              <w:t>nella</w:t>
            </w:r>
            <w:r>
              <w:rPr>
                <w:spacing w:val="-4"/>
                <w:sz w:val="16"/>
              </w:rPr>
              <w:t xml:space="preserve"> </w:t>
            </w:r>
            <w:r>
              <w:rPr>
                <w:sz w:val="16"/>
              </w:rPr>
              <w:t>medesima</w:t>
            </w:r>
            <w:r>
              <w:rPr>
                <w:spacing w:val="-4"/>
                <w:sz w:val="16"/>
              </w:rPr>
              <w:t xml:space="preserve"> </w:t>
            </w:r>
            <w:r>
              <w:rPr>
                <w:sz w:val="16"/>
              </w:rPr>
              <w:t>istituzione</w:t>
            </w:r>
            <w:r>
              <w:rPr>
                <w:spacing w:val="-7"/>
                <w:sz w:val="16"/>
              </w:rPr>
              <w:t xml:space="preserve"> </w:t>
            </w:r>
            <w:r>
              <w:rPr>
                <w:sz w:val="16"/>
              </w:rPr>
              <w:t>scolastica</w:t>
            </w:r>
            <w:r>
              <w:rPr>
                <w:spacing w:val="-4"/>
                <w:sz w:val="16"/>
              </w:rPr>
              <w:t xml:space="preserve"> </w:t>
            </w:r>
            <w:r>
              <w:rPr>
                <w:sz w:val="16"/>
              </w:rPr>
              <w:t>(18)</w:t>
            </w:r>
            <w:r>
              <w:rPr>
                <w:spacing w:val="-6"/>
                <w:sz w:val="16"/>
              </w:rPr>
              <w:t xml:space="preserve"> </w:t>
            </w:r>
            <w:r>
              <w:rPr>
                <w:sz w:val="16"/>
              </w:rPr>
              <w:t>(18-</w:t>
            </w:r>
            <w:r>
              <w:rPr>
                <w:spacing w:val="-4"/>
                <w:sz w:val="16"/>
              </w:rPr>
              <w:t xml:space="preserve"> bis)</w:t>
            </w:r>
            <w:r>
              <w:rPr>
                <w:sz w:val="16"/>
              </w:rPr>
              <w:tab/>
              <w:t>(Punti</w:t>
            </w:r>
            <w:r>
              <w:rPr>
                <w:spacing w:val="-10"/>
                <w:sz w:val="16"/>
              </w:rPr>
              <w:t xml:space="preserve"> </w:t>
            </w:r>
            <w:r>
              <w:rPr>
                <w:spacing w:val="-5"/>
                <w:sz w:val="16"/>
              </w:rPr>
              <w:t>3)</w:t>
            </w:r>
          </w:p>
        </w:tc>
        <w:tc>
          <w:tcPr>
            <w:tcW w:w="662" w:type="dxa"/>
          </w:tcPr>
          <w:p w:rsidR="00EF194E" w:rsidRDefault="00EF194E">
            <w:pPr>
              <w:pStyle w:val="TableParagraph"/>
              <w:rPr>
                <w:sz w:val="16"/>
              </w:rPr>
            </w:pPr>
          </w:p>
        </w:tc>
        <w:tc>
          <w:tcPr>
            <w:tcW w:w="922" w:type="dxa"/>
          </w:tcPr>
          <w:p w:rsidR="00EF194E" w:rsidRDefault="00EF194E">
            <w:pPr>
              <w:pStyle w:val="TableParagraph"/>
              <w:rPr>
                <w:sz w:val="16"/>
              </w:rPr>
            </w:pPr>
          </w:p>
        </w:tc>
      </w:tr>
      <w:tr w:rsidR="00EF194E">
        <w:trPr>
          <w:trHeight w:val="1470"/>
        </w:trPr>
        <w:tc>
          <w:tcPr>
            <w:tcW w:w="8051" w:type="dxa"/>
          </w:tcPr>
          <w:p w:rsidR="00EF194E" w:rsidRDefault="000A01F0">
            <w:pPr>
              <w:pStyle w:val="TableParagraph"/>
              <w:ind w:left="9" w:right="-15"/>
              <w:jc w:val="both"/>
              <w:rPr>
                <w:sz w:val="16"/>
              </w:rPr>
            </w:pPr>
            <w:r>
              <w:rPr>
                <w:sz w:val="16"/>
              </w:rPr>
              <w:t>L) per il servizio di ruolo prestato a decorrere dall’</w:t>
            </w:r>
            <w:proofErr w:type="spellStart"/>
            <w:r>
              <w:rPr>
                <w:sz w:val="16"/>
              </w:rPr>
              <w:t>a.s.</w:t>
            </w:r>
            <w:proofErr w:type="spellEnd"/>
            <w:r>
              <w:rPr>
                <w:sz w:val="16"/>
              </w:rPr>
              <w:t xml:space="preserve"> 2023/24 senza soluzione di continuità per tre anni scolastici nelle</w:t>
            </w:r>
            <w:r>
              <w:rPr>
                <w:spacing w:val="40"/>
                <w:sz w:val="16"/>
              </w:rPr>
              <w:t xml:space="preserve"> </w:t>
            </w:r>
            <w:r>
              <w:rPr>
                <w:sz w:val="16"/>
              </w:rPr>
              <w:t>istituzioni scolastiche di attuale titolarità situate in aree a forte rischio di abbandono, individuate ai sensi del decreto del</w:t>
            </w:r>
            <w:r>
              <w:rPr>
                <w:spacing w:val="40"/>
                <w:sz w:val="16"/>
              </w:rPr>
              <w:t xml:space="preserve"> </w:t>
            </w:r>
            <w:r>
              <w:rPr>
                <w:sz w:val="16"/>
              </w:rPr>
              <w:t>Ministro dell'istruzione e del merito n. 176 del 30 agosto 2023, nel caso di mancata presentazione di domanda di mobilità</w:t>
            </w:r>
            <w:r>
              <w:rPr>
                <w:spacing w:val="40"/>
                <w:sz w:val="16"/>
              </w:rPr>
              <w:t xml:space="preserve"> </w:t>
            </w:r>
            <w:r>
              <w:rPr>
                <w:sz w:val="16"/>
              </w:rPr>
              <w:t>territo- riale o professionale, di assegnazione provvisoria, di utilizzazione e mancata accettazione di supplenza per l'intero</w:t>
            </w:r>
            <w:r>
              <w:rPr>
                <w:spacing w:val="40"/>
                <w:sz w:val="16"/>
              </w:rPr>
              <w:t xml:space="preserve"> </w:t>
            </w:r>
            <w:r>
              <w:rPr>
                <w:sz w:val="16"/>
              </w:rPr>
              <w:t>anno scolastico per altra tipologia o classe di concorso: (19)</w:t>
            </w:r>
          </w:p>
          <w:p w:rsidR="00EF194E" w:rsidRDefault="000A01F0">
            <w:pPr>
              <w:pStyle w:val="TableParagraph"/>
              <w:spacing w:before="178" w:line="183" w:lineRule="exact"/>
              <w:ind w:left="9"/>
              <w:rPr>
                <w:sz w:val="16"/>
              </w:rPr>
            </w:pPr>
            <w:r>
              <w:rPr>
                <w:sz w:val="16"/>
              </w:rPr>
              <w:t>per</w:t>
            </w:r>
            <w:r>
              <w:rPr>
                <w:spacing w:val="-6"/>
                <w:sz w:val="16"/>
              </w:rPr>
              <w:t xml:space="preserve"> </w:t>
            </w:r>
            <w:r>
              <w:rPr>
                <w:sz w:val="16"/>
              </w:rPr>
              <w:t>la</w:t>
            </w:r>
            <w:r>
              <w:rPr>
                <w:spacing w:val="-3"/>
                <w:sz w:val="16"/>
              </w:rPr>
              <w:t xml:space="preserve"> </w:t>
            </w:r>
            <w:r>
              <w:rPr>
                <w:sz w:val="16"/>
              </w:rPr>
              <w:t>mobilità</w:t>
            </w:r>
            <w:r>
              <w:rPr>
                <w:spacing w:val="-4"/>
                <w:sz w:val="16"/>
              </w:rPr>
              <w:t xml:space="preserve"> </w:t>
            </w:r>
            <w:r>
              <w:rPr>
                <w:spacing w:val="-2"/>
                <w:sz w:val="16"/>
              </w:rPr>
              <w:t>volontaria</w:t>
            </w:r>
          </w:p>
          <w:p w:rsidR="00EF194E" w:rsidRDefault="000A01F0">
            <w:pPr>
              <w:pStyle w:val="TableParagraph"/>
              <w:tabs>
                <w:tab w:val="left" w:pos="7424"/>
              </w:tabs>
              <w:spacing w:line="169" w:lineRule="exact"/>
              <w:ind w:left="9"/>
              <w:rPr>
                <w:sz w:val="16"/>
              </w:rPr>
            </w:pPr>
            <w:r>
              <w:rPr>
                <w:sz w:val="16"/>
              </w:rPr>
              <w:t>-</w:t>
            </w:r>
            <w:r>
              <w:rPr>
                <w:spacing w:val="-6"/>
                <w:sz w:val="16"/>
              </w:rPr>
              <w:t xml:space="preserve"> </w:t>
            </w:r>
            <w:r>
              <w:rPr>
                <w:sz w:val="16"/>
              </w:rPr>
              <w:t>per</w:t>
            </w:r>
            <w:r>
              <w:rPr>
                <w:spacing w:val="-6"/>
                <w:sz w:val="16"/>
              </w:rPr>
              <w:t xml:space="preserve"> </w:t>
            </w:r>
            <w:r>
              <w:rPr>
                <w:sz w:val="16"/>
              </w:rPr>
              <w:t>almeno</w:t>
            </w:r>
            <w:r>
              <w:rPr>
                <w:spacing w:val="-7"/>
                <w:sz w:val="16"/>
              </w:rPr>
              <w:t xml:space="preserve"> </w:t>
            </w:r>
            <w:r>
              <w:rPr>
                <w:sz w:val="16"/>
              </w:rPr>
              <w:t>un</w:t>
            </w:r>
            <w:r>
              <w:rPr>
                <w:spacing w:val="-6"/>
                <w:sz w:val="16"/>
              </w:rPr>
              <w:t xml:space="preserve"> </w:t>
            </w:r>
            <w:r>
              <w:rPr>
                <w:sz w:val="16"/>
              </w:rPr>
              <w:t>triennio</w:t>
            </w:r>
            <w:r>
              <w:rPr>
                <w:spacing w:val="-7"/>
                <w:sz w:val="16"/>
              </w:rPr>
              <w:t xml:space="preserve"> </w:t>
            </w:r>
            <w:r>
              <w:rPr>
                <w:sz w:val="16"/>
              </w:rPr>
              <w:t>scolastico</w:t>
            </w:r>
            <w:r>
              <w:rPr>
                <w:spacing w:val="-8"/>
                <w:sz w:val="16"/>
              </w:rPr>
              <w:t xml:space="preserve"> </w:t>
            </w:r>
            <w:r>
              <w:rPr>
                <w:sz w:val="16"/>
              </w:rPr>
              <w:t>continuativo</w:t>
            </w:r>
            <w:r>
              <w:rPr>
                <w:spacing w:val="-8"/>
                <w:sz w:val="16"/>
              </w:rPr>
              <w:t xml:space="preserve"> </w:t>
            </w:r>
            <w:r>
              <w:rPr>
                <w:sz w:val="16"/>
              </w:rPr>
              <w:t>nella</w:t>
            </w:r>
            <w:r>
              <w:rPr>
                <w:spacing w:val="-5"/>
                <w:sz w:val="16"/>
              </w:rPr>
              <w:t xml:space="preserve"> </w:t>
            </w:r>
            <w:r>
              <w:rPr>
                <w:sz w:val="16"/>
              </w:rPr>
              <w:t>medesima</w:t>
            </w:r>
            <w:r>
              <w:rPr>
                <w:spacing w:val="-4"/>
                <w:sz w:val="16"/>
              </w:rPr>
              <w:t xml:space="preserve"> </w:t>
            </w:r>
            <w:r>
              <w:rPr>
                <w:sz w:val="16"/>
              </w:rPr>
              <w:t>istituzione</w:t>
            </w:r>
            <w:r>
              <w:rPr>
                <w:spacing w:val="-8"/>
                <w:sz w:val="16"/>
              </w:rPr>
              <w:t xml:space="preserve"> </w:t>
            </w:r>
            <w:r>
              <w:rPr>
                <w:sz w:val="16"/>
              </w:rPr>
              <w:t>scolastica</w:t>
            </w:r>
            <w:r>
              <w:rPr>
                <w:spacing w:val="-4"/>
                <w:sz w:val="16"/>
              </w:rPr>
              <w:t xml:space="preserve"> (18)</w:t>
            </w:r>
            <w:r>
              <w:rPr>
                <w:sz w:val="16"/>
              </w:rPr>
              <w:tab/>
              <w:t>(Punti</w:t>
            </w:r>
            <w:r>
              <w:rPr>
                <w:spacing w:val="-9"/>
                <w:sz w:val="16"/>
              </w:rPr>
              <w:t xml:space="preserve"> </w:t>
            </w:r>
            <w:r>
              <w:rPr>
                <w:spacing w:val="-5"/>
                <w:sz w:val="16"/>
              </w:rPr>
              <w:t>3)</w:t>
            </w:r>
          </w:p>
        </w:tc>
        <w:tc>
          <w:tcPr>
            <w:tcW w:w="662" w:type="dxa"/>
          </w:tcPr>
          <w:p w:rsidR="00EF194E" w:rsidRDefault="00EF194E">
            <w:pPr>
              <w:pStyle w:val="TableParagraph"/>
              <w:rPr>
                <w:sz w:val="16"/>
              </w:rPr>
            </w:pPr>
          </w:p>
        </w:tc>
        <w:tc>
          <w:tcPr>
            <w:tcW w:w="922" w:type="dxa"/>
          </w:tcPr>
          <w:p w:rsidR="00EF194E" w:rsidRDefault="00EF194E">
            <w:pPr>
              <w:pStyle w:val="TableParagraph"/>
              <w:rPr>
                <w:sz w:val="16"/>
              </w:rPr>
            </w:pPr>
          </w:p>
        </w:tc>
      </w:tr>
      <w:tr w:rsidR="00EF194E">
        <w:trPr>
          <w:trHeight w:val="1343"/>
        </w:trPr>
        <w:tc>
          <w:tcPr>
            <w:tcW w:w="8051" w:type="dxa"/>
          </w:tcPr>
          <w:p w:rsidR="00EF194E" w:rsidRDefault="000A01F0">
            <w:pPr>
              <w:pStyle w:val="TableParagraph"/>
              <w:spacing w:line="256" w:lineRule="auto"/>
              <w:ind w:left="9"/>
              <w:rPr>
                <w:sz w:val="16"/>
              </w:rPr>
            </w:pPr>
            <w:r>
              <w:rPr>
                <w:sz w:val="16"/>
              </w:rPr>
              <w:t>M)</w:t>
            </w:r>
            <w:r>
              <w:rPr>
                <w:spacing w:val="-9"/>
                <w:sz w:val="16"/>
              </w:rPr>
              <w:t xml:space="preserve"> </w:t>
            </w:r>
            <w:r>
              <w:rPr>
                <w:sz w:val="16"/>
              </w:rPr>
              <w:t>CLIL</w:t>
            </w:r>
            <w:r>
              <w:rPr>
                <w:spacing w:val="-5"/>
                <w:sz w:val="16"/>
              </w:rPr>
              <w:t xml:space="preserve"> </w:t>
            </w:r>
            <w:r>
              <w:rPr>
                <w:sz w:val="16"/>
              </w:rPr>
              <w:t>di</w:t>
            </w:r>
            <w:r>
              <w:rPr>
                <w:spacing w:val="-7"/>
                <w:sz w:val="16"/>
              </w:rPr>
              <w:t xml:space="preserve"> </w:t>
            </w:r>
            <w:r>
              <w:rPr>
                <w:sz w:val="16"/>
              </w:rPr>
              <w:t>Corso</w:t>
            </w:r>
            <w:r>
              <w:rPr>
                <w:spacing w:val="-4"/>
                <w:sz w:val="16"/>
              </w:rPr>
              <w:t xml:space="preserve"> </w:t>
            </w:r>
            <w:r>
              <w:rPr>
                <w:sz w:val="16"/>
              </w:rPr>
              <w:t>di</w:t>
            </w:r>
            <w:r>
              <w:rPr>
                <w:spacing w:val="-2"/>
                <w:sz w:val="16"/>
              </w:rPr>
              <w:t xml:space="preserve"> </w:t>
            </w:r>
            <w:r>
              <w:rPr>
                <w:sz w:val="16"/>
              </w:rPr>
              <w:t>Perfezionamento</w:t>
            </w:r>
            <w:r>
              <w:rPr>
                <w:spacing w:val="-5"/>
                <w:sz w:val="16"/>
              </w:rPr>
              <w:t xml:space="preserve"> </w:t>
            </w:r>
            <w:r>
              <w:rPr>
                <w:sz w:val="16"/>
              </w:rPr>
              <w:t>per</w:t>
            </w:r>
            <w:r>
              <w:rPr>
                <w:spacing w:val="-2"/>
                <w:sz w:val="16"/>
              </w:rPr>
              <w:t xml:space="preserve"> </w:t>
            </w:r>
            <w:r>
              <w:rPr>
                <w:sz w:val="16"/>
              </w:rPr>
              <w:t>l’insegnamento</w:t>
            </w:r>
            <w:r>
              <w:rPr>
                <w:spacing w:val="-6"/>
                <w:sz w:val="16"/>
              </w:rPr>
              <w:t xml:space="preserve"> </w:t>
            </w:r>
            <w:r>
              <w:rPr>
                <w:sz w:val="16"/>
              </w:rPr>
              <w:t>di</w:t>
            </w:r>
            <w:r>
              <w:rPr>
                <w:spacing w:val="-9"/>
                <w:sz w:val="16"/>
              </w:rPr>
              <w:t xml:space="preserve"> </w:t>
            </w:r>
            <w:r>
              <w:rPr>
                <w:sz w:val="16"/>
              </w:rPr>
              <w:t>una</w:t>
            </w:r>
            <w:r>
              <w:rPr>
                <w:spacing w:val="-3"/>
                <w:sz w:val="16"/>
              </w:rPr>
              <w:t xml:space="preserve"> </w:t>
            </w:r>
            <w:r>
              <w:rPr>
                <w:sz w:val="16"/>
              </w:rPr>
              <w:t>disciplina</w:t>
            </w:r>
            <w:r>
              <w:rPr>
                <w:spacing w:val="-6"/>
                <w:sz w:val="16"/>
              </w:rPr>
              <w:t xml:space="preserve"> </w:t>
            </w:r>
            <w:r>
              <w:rPr>
                <w:sz w:val="16"/>
              </w:rPr>
              <w:t>non</w:t>
            </w:r>
            <w:r>
              <w:rPr>
                <w:spacing w:val="-4"/>
                <w:sz w:val="16"/>
              </w:rPr>
              <w:t xml:space="preserve"> </w:t>
            </w:r>
            <w:r>
              <w:rPr>
                <w:sz w:val="16"/>
              </w:rPr>
              <w:t>linguistica</w:t>
            </w:r>
            <w:r>
              <w:rPr>
                <w:spacing w:val="-7"/>
                <w:sz w:val="16"/>
              </w:rPr>
              <w:t xml:space="preserve"> </w:t>
            </w:r>
            <w:r>
              <w:rPr>
                <w:sz w:val="16"/>
              </w:rPr>
              <w:t>in</w:t>
            </w:r>
            <w:r>
              <w:rPr>
                <w:spacing w:val="-9"/>
                <w:sz w:val="16"/>
              </w:rPr>
              <w:t xml:space="preserve"> </w:t>
            </w:r>
            <w:r>
              <w:rPr>
                <w:sz w:val="16"/>
              </w:rPr>
              <w:t>lingua</w:t>
            </w:r>
            <w:r>
              <w:rPr>
                <w:spacing w:val="-3"/>
                <w:sz w:val="16"/>
              </w:rPr>
              <w:t xml:space="preserve"> </w:t>
            </w:r>
            <w:r>
              <w:rPr>
                <w:sz w:val="16"/>
              </w:rPr>
              <w:t>straniera</w:t>
            </w:r>
            <w:r>
              <w:rPr>
                <w:spacing w:val="-4"/>
                <w:sz w:val="16"/>
              </w:rPr>
              <w:t xml:space="preserve"> </w:t>
            </w:r>
            <w:r>
              <w:rPr>
                <w:sz w:val="16"/>
              </w:rPr>
              <w:t>di</w:t>
            </w:r>
            <w:r>
              <w:rPr>
                <w:spacing w:val="-5"/>
                <w:sz w:val="16"/>
              </w:rPr>
              <w:t xml:space="preserve"> </w:t>
            </w:r>
            <w:r>
              <w:rPr>
                <w:sz w:val="16"/>
              </w:rPr>
              <w:t>cui</w:t>
            </w:r>
            <w:r>
              <w:rPr>
                <w:spacing w:val="-7"/>
                <w:sz w:val="16"/>
              </w:rPr>
              <w:t xml:space="preserve"> </w:t>
            </w:r>
            <w:r>
              <w:rPr>
                <w:sz w:val="16"/>
              </w:rPr>
              <w:t>al</w:t>
            </w:r>
            <w:r>
              <w:rPr>
                <w:spacing w:val="-5"/>
                <w:sz w:val="16"/>
              </w:rPr>
              <w:t xml:space="preserve"> </w:t>
            </w:r>
            <w:r>
              <w:rPr>
                <w:sz w:val="16"/>
              </w:rPr>
              <w:t>D.</w:t>
            </w:r>
            <w:r>
              <w:rPr>
                <w:spacing w:val="40"/>
                <w:sz w:val="16"/>
              </w:rPr>
              <w:t xml:space="preserve"> </w:t>
            </w:r>
            <w:r>
              <w:rPr>
                <w:sz w:val="16"/>
              </w:rPr>
              <w:t>Direttoriale</w:t>
            </w:r>
            <w:r>
              <w:rPr>
                <w:spacing w:val="-4"/>
                <w:sz w:val="16"/>
              </w:rPr>
              <w:t xml:space="preserve"> </w:t>
            </w:r>
            <w:r>
              <w:rPr>
                <w:sz w:val="16"/>
              </w:rPr>
              <w:t>n.</w:t>
            </w:r>
            <w:r>
              <w:rPr>
                <w:spacing w:val="-7"/>
                <w:sz w:val="16"/>
              </w:rPr>
              <w:t xml:space="preserve"> </w:t>
            </w:r>
            <w:r>
              <w:rPr>
                <w:sz w:val="16"/>
              </w:rPr>
              <w:t>6 del</w:t>
            </w:r>
            <w:r>
              <w:rPr>
                <w:spacing w:val="-6"/>
                <w:sz w:val="16"/>
              </w:rPr>
              <w:t xml:space="preserve"> </w:t>
            </w:r>
            <w:r>
              <w:rPr>
                <w:sz w:val="16"/>
              </w:rPr>
              <w:t>16.04.2012 rilasciato</w:t>
            </w:r>
            <w:r>
              <w:rPr>
                <w:spacing w:val="-2"/>
                <w:sz w:val="16"/>
              </w:rPr>
              <w:t xml:space="preserve"> </w:t>
            </w:r>
            <w:r>
              <w:rPr>
                <w:sz w:val="16"/>
              </w:rPr>
              <w:t>da strutture</w:t>
            </w:r>
            <w:r>
              <w:rPr>
                <w:spacing w:val="-6"/>
                <w:sz w:val="16"/>
              </w:rPr>
              <w:t xml:space="preserve"> </w:t>
            </w:r>
            <w:r>
              <w:rPr>
                <w:sz w:val="16"/>
              </w:rPr>
              <w:t>universitarie</w:t>
            </w:r>
            <w:r>
              <w:rPr>
                <w:spacing w:val="-8"/>
                <w:sz w:val="16"/>
              </w:rPr>
              <w:t xml:space="preserve"> </w:t>
            </w:r>
            <w:r>
              <w:rPr>
                <w:sz w:val="16"/>
              </w:rPr>
              <w:t>in</w:t>
            </w:r>
            <w:r>
              <w:rPr>
                <w:spacing w:val="-1"/>
                <w:sz w:val="16"/>
              </w:rPr>
              <w:t xml:space="preserve"> </w:t>
            </w:r>
            <w:r>
              <w:rPr>
                <w:sz w:val="16"/>
              </w:rPr>
              <w:t>possesso</w:t>
            </w:r>
            <w:r>
              <w:rPr>
                <w:spacing w:val="-1"/>
                <w:sz w:val="16"/>
              </w:rPr>
              <w:t xml:space="preserve"> </w:t>
            </w:r>
            <w:r>
              <w:rPr>
                <w:sz w:val="16"/>
              </w:rPr>
              <w:t>dei</w:t>
            </w:r>
            <w:r>
              <w:rPr>
                <w:spacing w:val="-4"/>
                <w:sz w:val="16"/>
              </w:rPr>
              <w:t xml:space="preserve"> </w:t>
            </w:r>
            <w:r>
              <w:rPr>
                <w:sz w:val="16"/>
              </w:rPr>
              <w:t>requisiti</w:t>
            </w:r>
            <w:r>
              <w:rPr>
                <w:spacing w:val="-1"/>
                <w:sz w:val="16"/>
              </w:rPr>
              <w:t xml:space="preserve"> </w:t>
            </w:r>
            <w:r>
              <w:rPr>
                <w:sz w:val="16"/>
              </w:rPr>
              <w:t>di cui</w:t>
            </w:r>
            <w:r>
              <w:rPr>
                <w:spacing w:val="-4"/>
                <w:sz w:val="16"/>
              </w:rPr>
              <w:t xml:space="preserve"> </w:t>
            </w:r>
            <w:r>
              <w:rPr>
                <w:sz w:val="16"/>
              </w:rPr>
              <w:t>all’art.</w:t>
            </w:r>
            <w:r>
              <w:rPr>
                <w:spacing w:val="-6"/>
                <w:sz w:val="16"/>
              </w:rPr>
              <w:t xml:space="preserve"> </w:t>
            </w:r>
            <w:r>
              <w:rPr>
                <w:sz w:val="16"/>
              </w:rPr>
              <w:t>3,</w:t>
            </w:r>
            <w:r>
              <w:rPr>
                <w:spacing w:val="-1"/>
                <w:sz w:val="16"/>
              </w:rPr>
              <w:t xml:space="preserve"> </w:t>
            </w:r>
            <w:r>
              <w:rPr>
                <w:sz w:val="16"/>
              </w:rPr>
              <w:t>comma</w:t>
            </w:r>
            <w:r>
              <w:rPr>
                <w:spacing w:val="-4"/>
                <w:sz w:val="16"/>
              </w:rPr>
              <w:t xml:space="preserve"> </w:t>
            </w:r>
            <w:r>
              <w:rPr>
                <w:sz w:val="16"/>
              </w:rPr>
              <w:t>3 del</w:t>
            </w:r>
          </w:p>
          <w:p w:rsidR="00EF194E" w:rsidRDefault="000A01F0">
            <w:pPr>
              <w:pStyle w:val="TableParagraph"/>
              <w:tabs>
                <w:tab w:val="left" w:pos="2068"/>
              </w:tabs>
              <w:ind w:left="9"/>
              <w:rPr>
                <w:sz w:val="16"/>
              </w:rPr>
            </w:pPr>
            <w:r>
              <w:rPr>
                <w:sz w:val="16"/>
              </w:rPr>
              <w:t>D.M.</w:t>
            </w:r>
            <w:r>
              <w:rPr>
                <w:spacing w:val="-6"/>
                <w:sz w:val="16"/>
              </w:rPr>
              <w:t xml:space="preserve"> </w:t>
            </w:r>
            <w:r>
              <w:rPr>
                <w:sz w:val="16"/>
              </w:rPr>
              <w:t>del</w:t>
            </w:r>
            <w:r>
              <w:rPr>
                <w:spacing w:val="-2"/>
                <w:sz w:val="16"/>
              </w:rPr>
              <w:t xml:space="preserve"> 30/09/2011.</w:t>
            </w:r>
            <w:r>
              <w:rPr>
                <w:sz w:val="16"/>
              </w:rPr>
              <w:tab/>
              <w:t>NB:</w:t>
            </w:r>
            <w:r>
              <w:rPr>
                <w:spacing w:val="-5"/>
                <w:sz w:val="16"/>
              </w:rPr>
              <w:t xml:space="preserve"> </w:t>
            </w:r>
            <w:r>
              <w:rPr>
                <w:sz w:val="16"/>
              </w:rPr>
              <w:t>il</w:t>
            </w:r>
            <w:r>
              <w:rPr>
                <w:spacing w:val="-4"/>
                <w:sz w:val="16"/>
              </w:rPr>
              <w:t xml:space="preserve"> </w:t>
            </w:r>
            <w:r>
              <w:rPr>
                <w:sz w:val="16"/>
              </w:rPr>
              <w:t>certificato</w:t>
            </w:r>
            <w:r>
              <w:rPr>
                <w:spacing w:val="-5"/>
                <w:sz w:val="16"/>
              </w:rPr>
              <w:t xml:space="preserve"> </w:t>
            </w:r>
            <w:r>
              <w:rPr>
                <w:sz w:val="16"/>
              </w:rPr>
              <w:t>viene</w:t>
            </w:r>
            <w:r>
              <w:rPr>
                <w:spacing w:val="-5"/>
                <w:sz w:val="16"/>
              </w:rPr>
              <w:t xml:space="preserve"> </w:t>
            </w:r>
            <w:r>
              <w:rPr>
                <w:sz w:val="16"/>
              </w:rPr>
              <w:t>rilasciato</w:t>
            </w:r>
            <w:r>
              <w:rPr>
                <w:spacing w:val="-4"/>
                <w:sz w:val="16"/>
              </w:rPr>
              <w:t xml:space="preserve"> </w:t>
            </w:r>
            <w:r>
              <w:rPr>
                <w:sz w:val="16"/>
              </w:rPr>
              <w:t>solo</w:t>
            </w:r>
            <w:r>
              <w:rPr>
                <w:spacing w:val="-5"/>
                <w:sz w:val="16"/>
              </w:rPr>
              <w:t xml:space="preserve"> </w:t>
            </w:r>
            <w:r>
              <w:rPr>
                <w:sz w:val="16"/>
              </w:rPr>
              <w:t>a</w:t>
            </w:r>
            <w:r>
              <w:rPr>
                <w:spacing w:val="1"/>
                <w:sz w:val="16"/>
              </w:rPr>
              <w:t xml:space="preserve"> </w:t>
            </w:r>
            <w:r>
              <w:rPr>
                <w:spacing w:val="-5"/>
                <w:sz w:val="16"/>
              </w:rPr>
              <w:t>chi</w:t>
            </w:r>
          </w:p>
          <w:p w:rsidR="00EF194E" w:rsidRDefault="000A01F0">
            <w:pPr>
              <w:pStyle w:val="TableParagraph"/>
              <w:numPr>
                <w:ilvl w:val="0"/>
                <w:numId w:val="6"/>
              </w:numPr>
              <w:tabs>
                <w:tab w:val="left" w:pos="292"/>
              </w:tabs>
              <w:spacing w:before="168"/>
              <w:ind w:hanging="285"/>
              <w:rPr>
                <w:sz w:val="16"/>
              </w:rPr>
            </w:pPr>
            <w:r>
              <w:rPr>
                <w:sz w:val="16"/>
              </w:rPr>
              <w:t>È</w:t>
            </w:r>
            <w:r>
              <w:rPr>
                <w:spacing w:val="-5"/>
                <w:sz w:val="16"/>
              </w:rPr>
              <w:t xml:space="preserve"> </w:t>
            </w:r>
            <w:r>
              <w:rPr>
                <w:sz w:val="16"/>
              </w:rPr>
              <w:t>in</w:t>
            </w:r>
            <w:r>
              <w:rPr>
                <w:spacing w:val="-4"/>
                <w:sz w:val="16"/>
              </w:rPr>
              <w:t xml:space="preserve"> </w:t>
            </w:r>
            <w:r>
              <w:rPr>
                <w:sz w:val="16"/>
              </w:rPr>
              <w:t>possesso</w:t>
            </w:r>
            <w:r>
              <w:rPr>
                <w:spacing w:val="-4"/>
                <w:sz w:val="16"/>
              </w:rPr>
              <w:t xml:space="preserve"> </w:t>
            </w:r>
            <w:r>
              <w:rPr>
                <w:sz w:val="16"/>
              </w:rPr>
              <w:t>di</w:t>
            </w:r>
            <w:r>
              <w:rPr>
                <w:spacing w:val="-4"/>
                <w:sz w:val="16"/>
              </w:rPr>
              <w:t xml:space="preserve"> </w:t>
            </w:r>
            <w:r>
              <w:rPr>
                <w:sz w:val="16"/>
              </w:rPr>
              <w:t>certificazione</w:t>
            </w:r>
            <w:r>
              <w:rPr>
                <w:spacing w:val="-7"/>
                <w:sz w:val="16"/>
              </w:rPr>
              <w:t xml:space="preserve"> </w:t>
            </w:r>
            <w:r>
              <w:rPr>
                <w:sz w:val="16"/>
              </w:rPr>
              <w:t>di</w:t>
            </w:r>
            <w:r>
              <w:rPr>
                <w:spacing w:val="-3"/>
                <w:sz w:val="16"/>
              </w:rPr>
              <w:t xml:space="preserve"> </w:t>
            </w:r>
            <w:r>
              <w:rPr>
                <w:sz w:val="16"/>
              </w:rPr>
              <w:t>livello</w:t>
            </w:r>
            <w:r>
              <w:rPr>
                <w:spacing w:val="-4"/>
                <w:sz w:val="16"/>
              </w:rPr>
              <w:t xml:space="preserve"> </w:t>
            </w:r>
            <w:r>
              <w:rPr>
                <w:sz w:val="16"/>
              </w:rPr>
              <w:t>C1</w:t>
            </w:r>
            <w:r>
              <w:rPr>
                <w:spacing w:val="-4"/>
                <w:sz w:val="16"/>
              </w:rPr>
              <w:t xml:space="preserve"> </w:t>
            </w:r>
            <w:r>
              <w:rPr>
                <w:sz w:val="16"/>
              </w:rPr>
              <w:t>del</w:t>
            </w:r>
            <w:r>
              <w:rPr>
                <w:spacing w:val="-4"/>
                <w:sz w:val="16"/>
              </w:rPr>
              <w:t xml:space="preserve"> </w:t>
            </w:r>
            <w:r>
              <w:rPr>
                <w:sz w:val="16"/>
              </w:rPr>
              <w:t>QCER</w:t>
            </w:r>
            <w:r>
              <w:rPr>
                <w:spacing w:val="-2"/>
                <w:sz w:val="16"/>
              </w:rPr>
              <w:t xml:space="preserve"> </w:t>
            </w:r>
            <w:r>
              <w:rPr>
                <w:sz w:val="16"/>
              </w:rPr>
              <w:t>(art.</w:t>
            </w:r>
            <w:r>
              <w:rPr>
                <w:spacing w:val="-5"/>
                <w:sz w:val="16"/>
              </w:rPr>
              <w:t xml:space="preserve"> </w:t>
            </w:r>
            <w:r>
              <w:rPr>
                <w:sz w:val="16"/>
              </w:rPr>
              <w:t>4</w:t>
            </w:r>
            <w:r>
              <w:rPr>
                <w:spacing w:val="-3"/>
                <w:sz w:val="16"/>
              </w:rPr>
              <w:t xml:space="preserve"> </w:t>
            </w:r>
            <w:r>
              <w:rPr>
                <w:sz w:val="16"/>
              </w:rPr>
              <w:t>comma</w:t>
            </w:r>
            <w:r>
              <w:rPr>
                <w:spacing w:val="-12"/>
                <w:sz w:val="16"/>
              </w:rPr>
              <w:t xml:space="preserve"> </w:t>
            </w:r>
            <w:r>
              <w:rPr>
                <w:spacing w:val="-5"/>
                <w:sz w:val="16"/>
              </w:rPr>
              <w:t>2)</w:t>
            </w:r>
          </w:p>
          <w:p w:rsidR="00EF194E" w:rsidRDefault="000A01F0">
            <w:pPr>
              <w:pStyle w:val="TableParagraph"/>
              <w:numPr>
                <w:ilvl w:val="0"/>
                <w:numId w:val="6"/>
              </w:numPr>
              <w:tabs>
                <w:tab w:val="left" w:pos="292"/>
              </w:tabs>
              <w:spacing w:before="1" w:line="189" w:lineRule="exact"/>
              <w:ind w:hanging="285"/>
              <w:rPr>
                <w:sz w:val="16"/>
              </w:rPr>
            </w:pPr>
            <w:r>
              <w:rPr>
                <w:sz w:val="16"/>
              </w:rPr>
              <w:t>Ha</w:t>
            </w:r>
            <w:r>
              <w:rPr>
                <w:spacing w:val="-2"/>
                <w:sz w:val="16"/>
              </w:rPr>
              <w:t xml:space="preserve"> </w:t>
            </w:r>
            <w:r>
              <w:rPr>
                <w:sz w:val="16"/>
              </w:rPr>
              <w:t>frequentato</w:t>
            </w:r>
            <w:r>
              <w:rPr>
                <w:spacing w:val="-6"/>
                <w:sz w:val="16"/>
              </w:rPr>
              <w:t xml:space="preserve"> </w:t>
            </w:r>
            <w:r>
              <w:rPr>
                <w:sz w:val="16"/>
              </w:rPr>
              <w:t>il</w:t>
            </w:r>
            <w:r>
              <w:rPr>
                <w:spacing w:val="-4"/>
                <w:sz w:val="16"/>
              </w:rPr>
              <w:t xml:space="preserve"> </w:t>
            </w:r>
            <w:r>
              <w:rPr>
                <w:sz w:val="16"/>
              </w:rPr>
              <w:t>corso</w:t>
            </w:r>
            <w:r>
              <w:rPr>
                <w:spacing w:val="5"/>
                <w:sz w:val="16"/>
              </w:rPr>
              <w:t xml:space="preserve"> </w:t>
            </w:r>
            <w:r>
              <w:rPr>
                <w:spacing w:val="-2"/>
                <w:sz w:val="16"/>
              </w:rPr>
              <w:t>metodologico</w:t>
            </w:r>
          </w:p>
          <w:p w:rsidR="00EF194E" w:rsidRDefault="000A01F0">
            <w:pPr>
              <w:pStyle w:val="TableParagraph"/>
              <w:numPr>
                <w:ilvl w:val="0"/>
                <w:numId w:val="6"/>
              </w:numPr>
              <w:tabs>
                <w:tab w:val="left" w:pos="292"/>
                <w:tab w:val="left" w:pos="7443"/>
              </w:tabs>
              <w:spacing w:line="189" w:lineRule="exact"/>
              <w:ind w:hanging="285"/>
              <w:rPr>
                <w:sz w:val="16"/>
              </w:rPr>
            </w:pPr>
            <w:r>
              <w:rPr>
                <w:sz w:val="16"/>
              </w:rPr>
              <w:t>Sostenuto</w:t>
            </w:r>
            <w:r>
              <w:rPr>
                <w:spacing w:val="-6"/>
                <w:sz w:val="16"/>
              </w:rPr>
              <w:t xml:space="preserve"> </w:t>
            </w:r>
            <w:r>
              <w:rPr>
                <w:sz w:val="16"/>
              </w:rPr>
              <w:t>la</w:t>
            </w:r>
            <w:r>
              <w:rPr>
                <w:spacing w:val="-9"/>
                <w:sz w:val="16"/>
              </w:rPr>
              <w:t xml:space="preserve"> </w:t>
            </w:r>
            <w:r>
              <w:rPr>
                <w:sz w:val="16"/>
              </w:rPr>
              <w:t>prova</w:t>
            </w:r>
            <w:r>
              <w:rPr>
                <w:spacing w:val="-5"/>
                <w:sz w:val="16"/>
              </w:rPr>
              <w:t xml:space="preserve"> </w:t>
            </w:r>
            <w:r>
              <w:rPr>
                <w:spacing w:val="-2"/>
                <w:sz w:val="16"/>
              </w:rPr>
              <w:t>finale</w:t>
            </w:r>
            <w:r>
              <w:rPr>
                <w:sz w:val="16"/>
              </w:rPr>
              <w:tab/>
              <w:t>(Punti</w:t>
            </w:r>
            <w:r>
              <w:rPr>
                <w:spacing w:val="-7"/>
                <w:sz w:val="16"/>
              </w:rPr>
              <w:t xml:space="preserve"> </w:t>
            </w:r>
            <w:r>
              <w:rPr>
                <w:spacing w:val="-5"/>
                <w:sz w:val="16"/>
              </w:rPr>
              <w:t>1)</w:t>
            </w:r>
          </w:p>
        </w:tc>
        <w:tc>
          <w:tcPr>
            <w:tcW w:w="662" w:type="dxa"/>
          </w:tcPr>
          <w:p w:rsidR="00EF194E" w:rsidRDefault="00EF194E">
            <w:pPr>
              <w:pStyle w:val="TableParagraph"/>
              <w:rPr>
                <w:sz w:val="16"/>
              </w:rPr>
            </w:pPr>
          </w:p>
        </w:tc>
        <w:tc>
          <w:tcPr>
            <w:tcW w:w="922" w:type="dxa"/>
          </w:tcPr>
          <w:p w:rsidR="00EF194E" w:rsidRDefault="00EF194E">
            <w:pPr>
              <w:pStyle w:val="TableParagraph"/>
              <w:rPr>
                <w:sz w:val="16"/>
              </w:rPr>
            </w:pPr>
          </w:p>
        </w:tc>
      </w:tr>
    </w:tbl>
    <w:p w:rsidR="00EF194E" w:rsidRDefault="00EF194E">
      <w:pPr>
        <w:pStyle w:val="TableParagraph"/>
        <w:rPr>
          <w:sz w:val="16"/>
        </w:rPr>
        <w:sectPr w:rsidR="00EF194E">
          <w:type w:val="continuous"/>
          <w:pgSz w:w="11920" w:h="16850"/>
          <w:pgMar w:top="720" w:right="992" w:bottom="730" w:left="992" w:header="720" w:footer="720" w:gutter="0"/>
          <w:cols w:space="720"/>
        </w:sectPr>
      </w:pPr>
    </w:p>
    <w:tbl>
      <w:tblPr>
        <w:tblStyle w:val="TableNormal"/>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051"/>
        <w:gridCol w:w="662"/>
        <w:gridCol w:w="922"/>
      </w:tblGrid>
      <w:tr w:rsidR="00EF194E">
        <w:trPr>
          <w:trHeight w:val="1233"/>
        </w:trPr>
        <w:tc>
          <w:tcPr>
            <w:tcW w:w="8051" w:type="dxa"/>
          </w:tcPr>
          <w:p w:rsidR="00EF194E" w:rsidRDefault="000A01F0">
            <w:pPr>
              <w:pStyle w:val="TableParagraph"/>
              <w:spacing w:before="126" w:line="254" w:lineRule="auto"/>
              <w:ind w:left="9"/>
              <w:rPr>
                <w:sz w:val="16"/>
              </w:rPr>
            </w:pPr>
            <w:r>
              <w:rPr>
                <w:sz w:val="16"/>
              </w:rPr>
              <w:lastRenderedPageBreak/>
              <w:t>N)</w:t>
            </w:r>
            <w:r>
              <w:rPr>
                <w:spacing w:val="-6"/>
                <w:sz w:val="16"/>
              </w:rPr>
              <w:t xml:space="preserve"> </w:t>
            </w:r>
            <w:r>
              <w:rPr>
                <w:sz w:val="16"/>
              </w:rPr>
              <w:t>CLIL</w:t>
            </w:r>
            <w:r>
              <w:rPr>
                <w:spacing w:val="-5"/>
                <w:sz w:val="16"/>
              </w:rPr>
              <w:t xml:space="preserve"> </w:t>
            </w:r>
            <w:r>
              <w:rPr>
                <w:sz w:val="16"/>
              </w:rPr>
              <w:t>per</w:t>
            </w:r>
            <w:r>
              <w:rPr>
                <w:spacing w:val="-6"/>
                <w:sz w:val="16"/>
              </w:rPr>
              <w:t xml:space="preserve"> </w:t>
            </w:r>
            <w:r>
              <w:rPr>
                <w:sz w:val="16"/>
              </w:rPr>
              <w:t>i</w:t>
            </w:r>
            <w:r>
              <w:rPr>
                <w:spacing w:val="-2"/>
                <w:sz w:val="16"/>
              </w:rPr>
              <w:t xml:space="preserve"> </w:t>
            </w:r>
            <w:r>
              <w:rPr>
                <w:sz w:val="16"/>
              </w:rPr>
              <w:t>docenti</w:t>
            </w:r>
            <w:r>
              <w:rPr>
                <w:spacing w:val="-4"/>
                <w:sz w:val="16"/>
              </w:rPr>
              <w:t xml:space="preserve"> </w:t>
            </w:r>
            <w:r>
              <w:rPr>
                <w:sz w:val="16"/>
              </w:rPr>
              <w:t>NON</w:t>
            </w:r>
            <w:r>
              <w:rPr>
                <w:spacing w:val="-2"/>
                <w:sz w:val="16"/>
              </w:rPr>
              <w:t xml:space="preserve"> </w:t>
            </w:r>
            <w:r>
              <w:rPr>
                <w:sz w:val="16"/>
              </w:rPr>
              <w:t>in</w:t>
            </w:r>
            <w:r>
              <w:rPr>
                <w:spacing w:val="-4"/>
                <w:sz w:val="16"/>
              </w:rPr>
              <w:t xml:space="preserve"> </w:t>
            </w:r>
            <w:r>
              <w:rPr>
                <w:sz w:val="16"/>
              </w:rPr>
              <w:t>possesso</w:t>
            </w:r>
            <w:r>
              <w:rPr>
                <w:spacing w:val="-4"/>
                <w:sz w:val="16"/>
              </w:rPr>
              <w:t xml:space="preserve"> </w:t>
            </w:r>
            <w:r>
              <w:rPr>
                <w:sz w:val="16"/>
              </w:rPr>
              <w:t>di</w:t>
            </w:r>
            <w:r>
              <w:rPr>
                <w:spacing w:val="-5"/>
                <w:sz w:val="16"/>
              </w:rPr>
              <w:t xml:space="preserve"> </w:t>
            </w:r>
            <w:r>
              <w:rPr>
                <w:sz w:val="16"/>
              </w:rPr>
              <w:t>Certificazione</w:t>
            </w:r>
            <w:r>
              <w:rPr>
                <w:spacing w:val="-6"/>
                <w:sz w:val="16"/>
              </w:rPr>
              <w:t xml:space="preserve"> </w:t>
            </w:r>
            <w:r>
              <w:rPr>
                <w:sz w:val="16"/>
              </w:rPr>
              <w:t>di</w:t>
            </w:r>
            <w:r>
              <w:rPr>
                <w:spacing w:val="-2"/>
                <w:sz w:val="16"/>
              </w:rPr>
              <w:t xml:space="preserve"> </w:t>
            </w:r>
            <w:r>
              <w:rPr>
                <w:sz w:val="16"/>
              </w:rPr>
              <w:t>livello</w:t>
            </w:r>
            <w:r>
              <w:rPr>
                <w:spacing w:val="-9"/>
                <w:sz w:val="16"/>
              </w:rPr>
              <w:t xml:space="preserve"> </w:t>
            </w:r>
            <w:r>
              <w:rPr>
                <w:sz w:val="16"/>
              </w:rPr>
              <w:t>C1,</w:t>
            </w:r>
            <w:r>
              <w:rPr>
                <w:spacing w:val="-2"/>
                <w:sz w:val="16"/>
              </w:rPr>
              <w:t xml:space="preserve"> </w:t>
            </w:r>
            <w:r>
              <w:rPr>
                <w:sz w:val="16"/>
              </w:rPr>
              <w:t>ma</w:t>
            </w:r>
            <w:r>
              <w:rPr>
                <w:spacing w:val="-3"/>
                <w:sz w:val="16"/>
              </w:rPr>
              <w:t xml:space="preserve"> </w:t>
            </w:r>
            <w:r>
              <w:rPr>
                <w:sz w:val="16"/>
              </w:rPr>
              <w:t>che</w:t>
            </w:r>
            <w:r>
              <w:rPr>
                <w:spacing w:val="-7"/>
                <w:sz w:val="16"/>
              </w:rPr>
              <w:t xml:space="preserve"> </w:t>
            </w:r>
            <w:r>
              <w:rPr>
                <w:sz w:val="16"/>
              </w:rPr>
              <w:t>avendo</w:t>
            </w:r>
            <w:r>
              <w:rPr>
                <w:spacing w:val="-4"/>
                <w:sz w:val="16"/>
              </w:rPr>
              <w:t xml:space="preserve"> </w:t>
            </w:r>
            <w:r>
              <w:rPr>
                <w:sz w:val="16"/>
              </w:rPr>
              <w:t>svolto</w:t>
            </w:r>
            <w:r>
              <w:rPr>
                <w:spacing w:val="-9"/>
                <w:sz w:val="16"/>
              </w:rPr>
              <w:t xml:space="preserve"> </w:t>
            </w:r>
            <w:r>
              <w:rPr>
                <w:sz w:val="16"/>
              </w:rPr>
              <w:t>la parte</w:t>
            </w:r>
            <w:r>
              <w:rPr>
                <w:spacing w:val="-4"/>
                <w:sz w:val="16"/>
              </w:rPr>
              <w:t xml:space="preserve"> </w:t>
            </w:r>
            <w:r>
              <w:rPr>
                <w:sz w:val="16"/>
              </w:rPr>
              <w:t>metodologica presso</w:t>
            </w:r>
            <w:r>
              <w:rPr>
                <w:spacing w:val="-3"/>
                <w:sz w:val="16"/>
              </w:rPr>
              <w:t xml:space="preserve"> </w:t>
            </w:r>
            <w:r>
              <w:rPr>
                <w:sz w:val="16"/>
              </w:rPr>
              <w:t>le</w:t>
            </w:r>
            <w:r>
              <w:rPr>
                <w:spacing w:val="40"/>
                <w:sz w:val="16"/>
              </w:rPr>
              <w:t xml:space="preserve"> </w:t>
            </w:r>
            <w:r>
              <w:rPr>
                <w:sz w:val="16"/>
              </w:rPr>
              <w:t>strutture universitarie, sono in possesso di un ATTESTATO di frequenza al corso di perfezionamento.</w:t>
            </w:r>
          </w:p>
          <w:p w:rsidR="00EF194E" w:rsidRDefault="000A01F0">
            <w:pPr>
              <w:pStyle w:val="TableParagraph"/>
              <w:spacing w:before="131" w:line="254" w:lineRule="auto"/>
              <w:ind w:left="9"/>
              <w:rPr>
                <w:sz w:val="16"/>
              </w:rPr>
            </w:pPr>
            <w:r>
              <w:rPr>
                <w:sz w:val="16"/>
              </w:rPr>
              <w:t>NB:</w:t>
            </w:r>
            <w:r>
              <w:rPr>
                <w:spacing w:val="18"/>
                <w:sz w:val="16"/>
              </w:rPr>
              <w:t xml:space="preserve"> </w:t>
            </w:r>
            <w:r>
              <w:rPr>
                <w:sz w:val="16"/>
              </w:rPr>
              <w:t>In</w:t>
            </w:r>
            <w:r>
              <w:rPr>
                <w:spacing w:val="18"/>
                <w:sz w:val="16"/>
              </w:rPr>
              <w:t xml:space="preserve"> </w:t>
            </w:r>
            <w:r>
              <w:rPr>
                <w:sz w:val="16"/>
              </w:rPr>
              <w:t>questo</w:t>
            </w:r>
            <w:r>
              <w:rPr>
                <w:spacing w:val="16"/>
                <w:sz w:val="16"/>
              </w:rPr>
              <w:t xml:space="preserve"> </w:t>
            </w:r>
            <w:r>
              <w:rPr>
                <w:sz w:val="16"/>
              </w:rPr>
              <w:t>caso</w:t>
            </w:r>
            <w:r>
              <w:rPr>
                <w:spacing w:val="16"/>
                <w:sz w:val="16"/>
              </w:rPr>
              <w:t xml:space="preserve"> </w:t>
            </w:r>
            <w:r>
              <w:rPr>
                <w:sz w:val="16"/>
              </w:rPr>
              <w:t>il</w:t>
            </w:r>
            <w:r>
              <w:rPr>
                <w:spacing w:val="13"/>
                <w:sz w:val="16"/>
              </w:rPr>
              <w:t xml:space="preserve"> </w:t>
            </w:r>
            <w:r>
              <w:rPr>
                <w:sz w:val="16"/>
              </w:rPr>
              <w:t>docente</w:t>
            </w:r>
            <w:r>
              <w:rPr>
                <w:spacing w:val="13"/>
                <w:sz w:val="16"/>
              </w:rPr>
              <w:t xml:space="preserve"> </w:t>
            </w:r>
            <w:r>
              <w:rPr>
                <w:sz w:val="16"/>
              </w:rPr>
              <w:t>ha</w:t>
            </w:r>
            <w:r>
              <w:rPr>
                <w:spacing w:val="15"/>
                <w:sz w:val="16"/>
              </w:rPr>
              <w:t xml:space="preserve"> </w:t>
            </w:r>
            <w:r>
              <w:rPr>
                <w:sz w:val="16"/>
              </w:rPr>
              <w:t>una</w:t>
            </w:r>
            <w:r>
              <w:rPr>
                <w:spacing w:val="18"/>
                <w:sz w:val="16"/>
              </w:rPr>
              <w:t xml:space="preserve"> </w:t>
            </w:r>
            <w:r>
              <w:rPr>
                <w:sz w:val="16"/>
              </w:rPr>
              <w:t>competenza</w:t>
            </w:r>
            <w:r>
              <w:rPr>
                <w:spacing w:val="18"/>
                <w:sz w:val="16"/>
              </w:rPr>
              <w:t xml:space="preserve"> </w:t>
            </w:r>
            <w:r>
              <w:rPr>
                <w:sz w:val="16"/>
              </w:rPr>
              <w:t>linguistica</w:t>
            </w:r>
            <w:r>
              <w:rPr>
                <w:spacing w:val="15"/>
                <w:sz w:val="16"/>
              </w:rPr>
              <w:t xml:space="preserve"> </w:t>
            </w:r>
            <w:r>
              <w:rPr>
                <w:sz w:val="16"/>
              </w:rPr>
              <w:t>B2</w:t>
            </w:r>
            <w:r>
              <w:rPr>
                <w:spacing w:val="16"/>
                <w:sz w:val="16"/>
              </w:rPr>
              <w:t xml:space="preserve"> </w:t>
            </w:r>
            <w:r>
              <w:rPr>
                <w:sz w:val="16"/>
              </w:rPr>
              <w:t>NON</w:t>
            </w:r>
            <w:r>
              <w:rPr>
                <w:spacing w:val="16"/>
                <w:sz w:val="16"/>
              </w:rPr>
              <w:t xml:space="preserve"> </w:t>
            </w:r>
            <w:r>
              <w:rPr>
                <w:sz w:val="16"/>
              </w:rPr>
              <w:t>certificata,</w:t>
            </w:r>
            <w:r>
              <w:rPr>
                <w:spacing w:val="16"/>
                <w:sz w:val="16"/>
              </w:rPr>
              <w:t xml:space="preserve"> </w:t>
            </w:r>
            <w:r>
              <w:rPr>
                <w:sz w:val="16"/>
              </w:rPr>
              <w:t>ma</w:t>
            </w:r>
            <w:r>
              <w:rPr>
                <w:spacing w:val="15"/>
                <w:sz w:val="16"/>
              </w:rPr>
              <w:t xml:space="preserve"> </w:t>
            </w:r>
            <w:r>
              <w:rPr>
                <w:sz w:val="16"/>
              </w:rPr>
              <w:t>ha</w:t>
            </w:r>
            <w:r>
              <w:rPr>
                <w:spacing w:val="18"/>
                <w:sz w:val="16"/>
              </w:rPr>
              <w:t xml:space="preserve"> </w:t>
            </w:r>
            <w:r>
              <w:rPr>
                <w:sz w:val="16"/>
              </w:rPr>
              <w:t>frequentato</w:t>
            </w:r>
            <w:r>
              <w:rPr>
                <w:spacing w:val="16"/>
                <w:sz w:val="16"/>
              </w:rPr>
              <w:t xml:space="preserve"> </w:t>
            </w:r>
            <w:r>
              <w:rPr>
                <w:sz w:val="16"/>
              </w:rPr>
              <w:t>il</w:t>
            </w:r>
            <w:r>
              <w:rPr>
                <w:spacing w:val="16"/>
                <w:sz w:val="16"/>
              </w:rPr>
              <w:t xml:space="preserve"> </w:t>
            </w:r>
            <w:r>
              <w:rPr>
                <w:sz w:val="16"/>
              </w:rPr>
              <w:t>corso</w:t>
            </w:r>
            <w:r>
              <w:rPr>
                <w:spacing w:val="16"/>
                <w:sz w:val="16"/>
              </w:rPr>
              <w:t xml:space="preserve"> </w:t>
            </w:r>
            <w:r>
              <w:rPr>
                <w:sz w:val="16"/>
              </w:rPr>
              <w:t>e</w:t>
            </w:r>
            <w:r>
              <w:rPr>
                <w:spacing w:val="16"/>
                <w:sz w:val="16"/>
              </w:rPr>
              <w:t xml:space="preserve"> </w:t>
            </w:r>
            <w:r>
              <w:rPr>
                <w:sz w:val="16"/>
              </w:rPr>
              <w:t>superato</w:t>
            </w:r>
            <w:r>
              <w:rPr>
                <w:spacing w:val="40"/>
                <w:sz w:val="16"/>
              </w:rPr>
              <w:t xml:space="preserve"> </w:t>
            </w:r>
            <w:r>
              <w:rPr>
                <w:sz w:val="16"/>
              </w:rPr>
              <w:t>l’esame</w:t>
            </w:r>
            <w:r>
              <w:rPr>
                <w:spacing w:val="-16"/>
                <w:sz w:val="16"/>
              </w:rPr>
              <w:t xml:space="preserve"> </w:t>
            </w:r>
            <w:r>
              <w:rPr>
                <w:sz w:val="16"/>
              </w:rPr>
              <w:t>finale</w:t>
            </w:r>
          </w:p>
          <w:p w:rsidR="00EF194E" w:rsidRDefault="000A01F0">
            <w:pPr>
              <w:pStyle w:val="TableParagraph"/>
              <w:spacing w:before="6" w:line="170" w:lineRule="exact"/>
              <w:ind w:left="7328"/>
              <w:rPr>
                <w:sz w:val="16"/>
              </w:rPr>
            </w:pPr>
            <w:r>
              <w:rPr>
                <w:sz w:val="16"/>
              </w:rPr>
              <w:t>(Punti</w:t>
            </w:r>
            <w:r>
              <w:rPr>
                <w:spacing w:val="-5"/>
                <w:sz w:val="16"/>
              </w:rPr>
              <w:t xml:space="preserve"> </w:t>
            </w:r>
            <w:r>
              <w:rPr>
                <w:spacing w:val="-4"/>
                <w:sz w:val="16"/>
              </w:rPr>
              <w:t>0,5)</w:t>
            </w:r>
          </w:p>
        </w:tc>
        <w:tc>
          <w:tcPr>
            <w:tcW w:w="662" w:type="dxa"/>
          </w:tcPr>
          <w:p w:rsidR="00EF194E" w:rsidRDefault="00EF194E">
            <w:pPr>
              <w:pStyle w:val="TableParagraph"/>
              <w:rPr>
                <w:sz w:val="16"/>
              </w:rPr>
            </w:pPr>
          </w:p>
        </w:tc>
        <w:tc>
          <w:tcPr>
            <w:tcW w:w="922" w:type="dxa"/>
          </w:tcPr>
          <w:p w:rsidR="00EF194E" w:rsidRDefault="00EF194E">
            <w:pPr>
              <w:pStyle w:val="TableParagraph"/>
              <w:rPr>
                <w:sz w:val="16"/>
              </w:rPr>
            </w:pPr>
          </w:p>
        </w:tc>
      </w:tr>
      <w:tr w:rsidR="00EF194E">
        <w:trPr>
          <w:trHeight w:val="501"/>
        </w:trPr>
        <w:tc>
          <w:tcPr>
            <w:tcW w:w="8051" w:type="dxa"/>
          </w:tcPr>
          <w:p w:rsidR="00EF194E" w:rsidRDefault="000A01F0">
            <w:pPr>
              <w:pStyle w:val="TableParagraph"/>
              <w:spacing w:before="117" w:line="182" w:lineRule="exact"/>
              <w:ind w:left="9"/>
              <w:rPr>
                <w:sz w:val="16"/>
              </w:rPr>
            </w:pPr>
            <w:r>
              <w:rPr>
                <w:sz w:val="16"/>
              </w:rPr>
              <w:t>N.B.</w:t>
            </w:r>
            <w:r>
              <w:rPr>
                <w:spacing w:val="-3"/>
                <w:sz w:val="16"/>
              </w:rPr>
              <w:t xml:space="preserve"> </w:t>
            </w:r>
            <w:r>
              <w:rPr>
                <w:sz w:val="16"/>
              </w:rPr>
              <w:t>i</w:t>
            </w:r>
            <w:r>
              <w:rPr>
                <w:spacing w:val="-2"/>
                <w:sz w:val="16"/>
              </w:rPr>
              <w:t xml:space="preserve"> </w:t>
            </w:r>
            <w:r>
              <w:rPr>
                <w:sz w:val="16"/>
              </w:rPr>
              <w:t>titoli relativi a</w:t>
            </w:r>
            <w:r>
              <w:rPr>
                <w:spacing w:val="-3"/>
                <w:sz w:val="16"/>
              </w:rPr>
              <w:t xml:space="preserve"> </w:t>
            </w:r>
            <w:r>
              <w:rPr>
                <w:sz w:val="16"/>
              </w:rPr>
              <w:t>B)</w:t>
            </w:r>
            <w:r>
              <w:rPr>
                <w:spacing w:val="-4"/>
                <w:sz w:val="16"/>
              </w:rPr>
              <w:t xml:space="preserve"> </w:t>
            </w:r>
            <w:r>
              <w:rPr>
                <w:sz w:val="16"/>
              </w:rPr>
              <w:t>C), D),</w:t>
            </w:r>
            <w:r>
              <w:rPr>
                <w:spacing w:val="-3"/>
                <w:sz w:val="16"/>
              </w:rPr>
              <w:t xml:space="preserve"> </w:t>
            </w:r>
            <w:r>
              <w:rPr>
                <w:sz w:val="16"/>
              </w:rPr>
              <w:t>E),</w:t>
            </w:r>
            <w:r>
              <w:rPr>
                <w:spacing w:val="-3"/>
                <w:sz w:val="16"/>
              </w:rPr>
              <w:t xml:space="preserve"> </w:t>
            </w:r>
            <w:r>
              <w:rPr>
                <w:sz w:val="16"/>
              </w:rPr>
              <w:t>F), G), I) L), M)</w:t>
            </w:r>
            <w:r>
              <w:rPr>
                <w:spacing w:val="-2"/>
                <w:sz w:val="16"/>
              </w:rPr>
              <w:t xml:space="preserve"> </w:t>
            </w:r>
            <w:r>
              <w:rPr>
                <w:sz w:val="16"/>
              </w:rPr>
              <w:t>ed N)</w:t>
            </w:r>
            <w:r>
              <w:rPr>
                <w:spacing w:val="-2"/>
                <w:sz w:val="16"/>
              </w:rPr>
              <w:t xml:space="preserve"> </w:t>
            </w:r>
            <w:r>
              <w:rPr>
                <w:sz w:val="16"/>
              </w:rPr>
              <w:t>anche</w:t>
            </w:r>
            <w:r>
              <w:rPr>
                <w:spacing w:val="-3"/>
                <w:sz w:val="16"/>
              </w:rPr>
              <w:t xml:space="preserve"> </w:t>
            </w:r>
            <w:r>
              <w:rPr>
                <w:sz w:val="16"/>
              </w:rPr>
              <w:t>cumulabili</w:t>
            </w:r>
            <w:r>
              <w:rPr>
                <w:spacing w:val="-2"/>
                <w:sz w:val="16"/>
              </w:rPr>
              <w:t xml:space="preserve"> </w:t>
            </w:r>
            <w:r>
              <w:rPr>
                <w:sz w:val="16"/>
              </w:rPr>
              <w:t>tra</w:t>
            </w:r>
            <w:r>
              <w:rPr>
                <w:spacing w:val="-3"/>
                <w:sz w:val="16"/>
              </w:rPr>
              <w:t xml:space="preserve"> </w:t>
            </w:r>
            <w:r>
              <w:rPr>
                <w:sz w:val="16"/>
              </w:rPr>
              <w:t>di</w:t>
            </w:r>
            <w:r>
              <w:rPr>
                <w:spacing w:val="-2"/>
                <w:sz w:val="16"/>
              </w:rPr>
              <w:t xml:space="preserve"> </w:t>
            </w:r>
            <w:r>
              <w:rPr>
                <w:sz w:val="16"/>
              </w:rPr>
              <w:t>loro, sono</w:t>
            </w:r>
            <w:r>
              <w:rPr>
                <w:spacing w:val="-2"/>
                <w:sz w:val="16"/>
              </w:rPr>
              <w:t xml:space="preserve"> </w:t>
            </w:r>
            <w:r>
              <w:rPr>
                <w:sz w:val="16"/>
              </w:rPr>
              <w:t>valutati fino</w:t>
            </w:r>
            <w:r>
              <w:rPr>
                <w:spacing w:val="-2"/>
                <w:sz w:val="16"/>
              </w:rPr>
              <w:t xml:space="preserve"> </w:t>
            </w:r>
            <w:r>
              <w:rPr>
                <w:sz w:val="16"/>
              </w:rPr>
              <w:t>ad</w:t>
            </w:r>
            <w:r>
              <w:rPr>
                <w:spacing w:val="-2"/>
                <w:sz w:val="16"/>
              </w:rPr>
              <w:t xml:space="preserve"> </w:t>
            </w:r>
            <w:r>
              <w:rPr>
                <w:sz w:val="16"/>
              </w:rPr>
              <w:t>un massimo</w:t>
            </w:r>
            <w:r>
              <w:rPr>
                <w:spacing w:val="-4"/>
                <w:sz w:val="16"/>
              </w:rPr>
              <w:t xml:space="preserve"> </w:t>
            </w:r>
            <w:r>
              <w:rPr>
                <w:sz w:val="16"/>
              </w:rPr>
              <w:t>di</w:t>
            </w:r>
            <w:r>
              <w:rPr>
                <w:spacing w:val="40"/>
                <w:sz w:val="16"/>
              </w:rPr>
              <w:t xml:space="preserve"> </w:t>
            </w:r>
            <w:r>
              <w:rPr>
                <w:sz w:val="16"/>
              </w:rPr>
              <w:t>Punti</w:t>
            </w:r>
            <w:r>
              <w:rPr>
                <w:spacing w:val="-3"/>
                <w:sz w:val="16"/>
              </w:rPr>
              <w:t xml:space="preserve"> </w:t>
            </w:r>
            <w:r>
              <w:rPr>
                <w:sz w:val="16"/>
              </w:rPr>
              <w:t>10</w:t>
            </w:r>
          </w:p>
        </w:tc>
        <w:tc>
          <w:tcPr>
            <w:tcW w:w="662" w:type="dxa"/>
          </w:tcPr>
          <w:p w:rsidR="00EF194E" w:rsidRDefault="00EF194E">
            <w:pPr>
              <w:pStyle w:val="TableParagraph"/>
              <w:rPr>
                <w:sz w:val="16"/>
              </w:rPr>
            </w:pPr>
          </w:p>
        </w:tc>
        <w:tc>
          <w:tcPr>
            <w:tcW w:w="922" w:type="dxa"/>
          </w:tcPr>
          <w:p w:rsidR="00EF194E" w:rsidRDefault="00EF194E">
            <w:pPr>
              <w:pStyle w:val="TableParagraph"/>
              <w:rPr>
                <w:sz w:val="16"/>
              </w:rPr>
            </w:pPr>
          </w:p>
        </w:tc>
      </w:tr>
      <w:tr w:rsidR="00EF194E">
        <w:trPr>
          <w:trHeight w:val="637"/>
        </w:trPr>
        <w:tc>
          <w:tcPr>
            <w:tcW w:w="8051" w:type="dxa"/>
          </w:tcPr>
          <w:p w:rsidR="00EF194E" w:rsidRDefault="00EF194E">
            <w:pPr>
              <w:pStyle w:val="TableParagraph"/>
              <w:spacing w:before="31"/>
              <w:rPr>
                <w:sz w:val="16"/>
              </w:rPr>
            </w:pPr>
          </w:p>
          <w:p w:rsidR="00EF194E" w:rsidRDefault="000A01F0">
            <w:pPr>
              <w:pStyle w:val="TableParagraph"/>
              <w:ind w:right="-29"/>
              <w:jc w:val="right"/>
              <w:rPr>
                <w:sz w:val="16"/>
              </w:rPr>
            </w:pPr>
            <w:r>
              <w:rPr>
                <w:sz w:val="16"/>
              </w:rPr>
              <w:t>TOTALE</w:t>
            </w:r>
            <w:r>
              <w:rPr>
                <w:spacing w:val="-10"/>
                <w:sz w:val="16"/>
              </w:rPr>
              <w:t xml:space="preserve"> </w:t>
            </w:r>
            <w:r>
              <w:rPr>
                <w:spacing w:val="-2"/>
                <w:sz w:val="16"/>
              </w:rPr>
              <w:t>PUNTI</w:t>
            </w:r>
          </w:p>
        </w:tc>
        <w:tc>
          <w:tcPr>
            <w:tcW w:w="1584" w:type="dxa"/>
            <w:gridSpan w:val="2"/>
          </w:tcPr>
          <w:p w:rsidR="00EF194E" w:rsidRDefault="00EF194E">
            <w:pPr>
              <w:pStyle w:val="TableParagraph"/>
              <w:rPr>
                <w:sz w:val="16"/>
              </w:rPr>
            </w:pPr>
          </w:p>
        </w:tc>
      </w:tr>
    </w:tbl>
    <w:p w:rsidR="00EF194E" w:rsidRDefault="00EF194E">
      <w:pPr>
        <w:pStyle w:val="Corpodeltesto"/>
        <w:spacing w:before="12"/>
        <w:ind w:left="0"/>
        <w:jc w:val="left"/>
        <w:rPr>
          <w:sz w:val="16"/>
        </w:rPr>
      </w:pPr>
    </w:p>
    <w:p w:rsidR="00EF194E" w:rsidRDefault="000A01F0">
      <w:pPr>
        <w:spacing w:before="1"/>
        <w:ind w:left="141"/>
        <w:rPr>
          <w:sz w:val="16"/>
        </w:rPr>
      </w:pPr>
      <w:r>
        <w:rPr>
          <w:sz w:val="16"/>
        </w:rPr>
        <w:t xml:space="preserve">Si </w:t>
      </w:r>
      <w:r>
        <w:rPr>
          <w:spacing w:val="-2"/>
          <w:sz w:val="16"/>
        </w:rPr>
        <w:t>allega:</w:t>
      </w:r>
    </w:p>
    <w:p w:rsidR="00EF194E" w:rsidRDefault="00EF194E">
      <w:pPr>
        <w:pStyle w:val="Corpodeltesto"/>
        <w:ind w:left="0"/>
        <w:jc w:val="left"/>
        <w:rPr>
          <w:sz w:val="16"/>
        </w:rPr>
      </w:pPr>
    </w:p>
    <w:p w:rsidR="00EF194E" w:rsidRDefault="00EF194E">
      <w:pPr>
        <w:pStyle w:val="Corpodeltesto"/>
        <w:spacing w:before="84"/>
        <w:ind w:left="0"/>
        <w:jc w:val="left"/>
        <w:rPr>
          <w:sz w:val="16"/>
        </w:rPr>
      </w:pPr>
    </w:p>
    <w:p w:rsidR="00EF194E" w:rsidRDefault="000A01F0">
      <w:pPr>
        <w:tabs>
          <w:tab w:val="left" w:pos="870"/>
          <w:tab w:val="left" w:pos="1225"/>
          <w:tab w:val="left" w:pos="1782"/>
          <w:tab w:val="left" w:pos="7829"/>
        </w:tabs>
        <w:spacing w:before="1"/>
        <w:ind w:left="141"/>
        <w:rPr>
          <w:sz w:val="20"/>
        </w:rPr>
      </w:pPr>
      <w:r>
        <w:rPr>
          <w:spacing w:val="-4"/>
          <w:sz w:val="20"/>
        </w:rPr>
        <w:t>Data</w:t>
      </w:r>
      <w:r>
        <w:rPr>
          <w:sz w:val="20"/>
          <w:u w:val="single"/>
        </w:rPr>
        <w:tab/>
      </w:r>
      <w:r>
        <w:rPr>
          <w:spacing w:val="-10"/>
          <w:sz w:val="20"/>
          <w:u w:val="single"/>
        </w:rPr>
        <w:t>/</w:t>
      </w:r>
      <w:r>
        <w:rPr>
          <w:sz w:val="20"/>
          <w:u w:val="single"/>
        </w:rPr>
        <w:tab/>
      </w:r>
      <w:r>
        <w:rPr>
          <w:spacing w:val="-10"/>
          <w:sz w:val="20"/>
          <w:u w:val="single"/>
        </w:rPr>
        <w:t>/</w:t>
      </w:r>
      <w:r>
        <w:rPr>
          <w:sz w:val="20"/>
          <w:u w:val="single"/>
        </w:rPr>
        <w:tab/>
      </w:r>
      <w:r>
        <w:rPr>
          <w:sz w:val="20"/>
        </w:rPr>
        <w:tab/>
      </w:r>
      <w:r>
        <w:rPr>
          <w:spacing w:val="-2"/>
          <w:sz w:val="20"/>
        </w:rPr>
        <w:t>Firma</w:t>
      </w:r>
    </w:p>
    <w:p w:rsidR="00EF194E" w:rsidRDefault="00567F8A">
      <w:pPr>
        <w:pStyle w:val="Corpodeltesto"/>
        <w:spacing w:before="210"/>
        <w:ind w:left="0"/>
        <w:jc w:val="left"/>
        <w:rPr>
          <w:sz w:val="20"/>
        </w:rPr>
      </w:pPr>
      <w:r>
        <w:rPr>
          <w:noProof/>
          <w:sz w:val="20"/>
        </w:rPr>
        <w:pict>
          <v:shape id="Graphic 1" o:spid="_x0000_s1026" style="position:absolute;margin-left:375.3pt;margin-top:23.2pt;width:140.15pt;height:.1pt;z-index:-251658752;visibility:visible;mso-wrap-style:square;mso-wrap-distance-left:0;mso-wrap-distance-top:0;mso-wrap-distance-right:0;mso-wrap-distance-bottom:0;mso-position-horizontal:absolute;mso-position-horizontal-relative:page;mso-position-vertical:absolute;mso-position-vertical-relative:text;v-text-anchor:top" coordsize="177990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" path="m,l1779905,e" filled="f" strokeweight=".14225mm">
            <v:path arrowok="t"/>
            <w10:wrap type="topAndBottom" anchorx="page"/>
          </v:shape>
        </w:pict>
      </w:r>
    </w:p>
    <w:p w:rsidR="00EF194E" w:rsidRDefault="00EF194E">
      <w:pPr>
        <w:pStyle w:val="Corpodeltesto"/>
        <w:jc w:val="left"/>
        <w:rPr>
          <w:sz w:val="20"/>
        </w:rPr>
        <w:sectPr w:rsidR="00EF194E">
          <w:type w:val="continuous"/>
          <w:pgSz w:w="11920" w:h="16850"/>
          <w:pgMar w:top="720" w:right="992" w:bottom="280" w:left="992" w:header="720" w:footer="720" w:gutter="0"/>
          <w:cols w:space="720"/>
        </w:sectPr>
      </w:pPr>
    </w:p>
    <w:p w:rsidR="00EF194E" w:rsidRDefault="000A01F0">
      <w:pPr>
        <w:pStyle w:val="Corpodeltesto"/>
        <w:spacing w:before="87" w:line="223" w:lineRule="auto"/>
        <w:ind w:right="96"/>
      </w:pPr>
      <w:r>
        <w:lastRenderedPageBreak/>
        <w:t>NOTE COMUNI ALLE TABELLE DEI TRASFERIMENTI A</w:t>
      </w:r>
      <w:r w:rsidR="00F23B0D">
        <w:t xml:space="preserve"> DOMANDA E D’UFFICIO E DEI PAS</w:t>
      </w:r>
      <w:r>
        <w:t>SAGGI DEI DOCENTI DELLE SCUOLE DELL’INFANZIA, PRIMARIA, SECONDARIA DI I GRADO E DEGLI ISTITUTI DI ISTRUZIONE SECONDARIA DI II GRADO E DEL PERSONALE EDUCATIVO</w:t>
      </w:r>
    </w:p>
    <w:p w:rsidR="00EF194E" w:rsidRDefault="000A01F0">
      <w:pPr>
        <w:pStyle w:val="Corpodeltesto"/>
        <w:spacing w:before="14"/>
      </w:pPr>
      <w:r>
        <w:t>P</w:t>
      </w:r>
      <w:r>
        <w:rPr>
          <w:spacing w:val="-2"/>
        </w:rPr>
        <w:t xml:space="preserve"> </w:t>
      </w:r>
      <w:r>
        <w:t>R</w:t>
      </w:r>
      <w:r>
        <w:rPr>
          <w:spacing w:val="-1"/>
        </w:rPr>
        <w:t xml:space="preserve"> </w:t>
      </w:r>
      <w:r>
        <w:t>E</w:t>
      </w:r>
      <w:r>
        <w:rPr>
          <w:spacing w:val="-2"/>
        </w:rPr>
        <w:t xml:space="preserve"> </w:t>
      </w:r>
      <w:r>
        <w:t>M</w:t>
      </w:r>
      <w:r>
        <w:rPr>
          <w:spacing w:val="-2"/>
        </w:rPr>
        <w:t xml:space="preserve"> </w:t>
      </w:r>
      <w:r>
        <w:t>E</w:t>
      </w:r>
      <w:r>
        <w:rPr>
          <w:spacing w:val="-3"/>
        </w:rPr>
        <w:t xml:space="preserve"> </w:t>
      </w:r>
      <w:r>
        <w:t>S</w:t>
      </w:r>
      <w:r>
        <w:rPr>
          <w:spacing w:val="-1"/>
        </w:rPr>
        <w:t xml:space="preserve"> </w:t>
      </w:r>
      <w:proofErr w:type="spellStart"/>
      <w:r>
        <w:t>S</w:t>
      </w:r>
      <w:proofErr w:type="spellEnd"/>
      <w:r>
        <w:rPr>
          <w:spacing w:val="-1"/>
        </w:rPr>
        <w:t xml:space="preserve"> </w:t>
      </w:r>
      <w:r>
        <w:rPr>
          <w:spacing w:val="-10"/>
        </w:rPr>
        <w:t>A</w:t>
      </w:r>
    </w:p>
    <w:p w:rsidR="00EF194E" w:rsidRDefault="00EF194E">
      <w:pPr>
        <w:pStyle w:val="Corpodeltesto"/>
        <w:spacing w:before="27"/>
        <w:ind w:left="0"/>
        <w:jc w:val="left"/>
      </w:pPr>
    </w:p>
    <w:p w:rsidR="00EF194E" w:rsidRPr="00FD1F86" w:rsidRDefault="000A01F0" w:rsidP="00F23B0D">
      <w:pPr>
        <w:pStyle w:val="Corpodeltesto"/>
        <w:spacing w:line="223" w:lineRule="auto"/>
        <w:ind w:right="108"/>
        <w:jc w:val="left"/>
        <w:rPr>
          <w:sz w:val="22"/>
          <w:szCs w:val="22"/>
        </w:rPr>
      </w:pPr>
      <w:r w:rsidRPr="00FD1F86">
        <w:rPr>
          <w:sz w:val="22"/>
          <w:szCs w:val="22"/>
        </w:rPr>
        <w:t>Ai</w:t>
      </w:r>
      <w:r w:rsidRPr="00FD1F86">
        <w:rPr>
          <w:spacing w:val="34"/>
          <w:sz w:val="22"/>
          <w:szCs w:val="22"/>
        </w:rPr>
        <w:t xml:space="preserve"> </w:t>
      </w:r>
      <w:r w:rsidRPr="00FD1F86">
        <w:rPr>
          <w:sz w:val="22"/>
          <w:szCs w:val="22"/>
        </w:rPr>
        <w:t>fini</w:t>
      </w:r>
      <w:r w:rsidRPr="00FD1F86">
        <w:rPr>
          <w:spacing w:val="35"/>
          <w:sz w:val="22"/>
          <w:szCs w:val="22"/>
        </w:rPr>
        <w:t xml:space="preserve"> </w:t>
      </w:r>
      <w:r w:rsidRPr="00FD1F86">
        <w:rPr>
          <w:sz w:val="22"/>
          <w:szCs w:val="22"/>
        </w:rPr>
        <w:t>dell’attribuzione</w:t>
      </w:r>
      <w:r w:rsidRPr="00FD1F86">
        <w:rPr>
          <w:spacing w:val="34"/>
          <w:sz w:val="22"/>
          <w:szCs w:val="22"/>
        </w:rPr>
        <w:t xml:space="preserve"> </w:t>
      </w:r>
      <w:r w:rsidRPr="00FD1F86">
        <w:rPr>
          <w:sz w:val="22"/>
          <w:szCs w:val="22"/>
        </w:rPr>
        <w:t>del</w:t>
      </w:r>
      <w:r w:rsidRPr="00FD1F86">
        <w:rPr>
          <w:spacing w:val="32"/>
          <w:sz w:val="22"/>
          <w:szCs w:val="22"/>
        </w:rPr>
        <w:t xml:space="preserve"> </w:t>
      </w:r>
      <w:r w:rsidRPr="00FD1F86">
        <w:rPr>
          <w:sz w:val="22"/>
          <w:szCs w:val="22"/>
        </w:rPr>
        <w:t>punteggio</w:t>
      </w:r>
      <w:r w:rsidRPr="00FD1F86">
        <w:rPr>
          <w:spacing w:val="35"/>
          <w:sz w:val="22"/>
          <w:szCs w:val="22"/>
        </w:rPr>
        <w:t xml:space="preserve"> </w:t>
      </w:r>
      <w:r w:rsidRPr="00FD1F86">
        <w:rPr>
          <w:sz w:val="22"/>
          <w:szCs w:val="22"/>
        </w:rPr>
        <w:t>per</w:t>
      </w:r>
      <w:r w:rsidRPr="00FD1F86">
        <w:rPr>
          <w:spacing w:val="33"/>
          <w:sz w:val="22"/>
          <w:szCs w:val="22"/>
        </w:rPr>
        <w:t xml:space="preserve"> </w:t>
      </w:r>
      <w:r w:rsidRPr="00FD1F86">
        <w:rPr>
          <w:sz w:val="22"/>
          <w:szCs w:val="22"/>
        </w:rPr>
        <w:t>le</w:t>
      </w:r>
      <w:r w:rsidRPr="00FD1F86">
        <w:rPr>
          <w:spacing w:val="34"/>
          <w:sz w:val="22"/>
          <w:szCs w:val="22"/>
        </w:rPr>
        <w:t xml:space="preserve"> </w:t>
      </w:r>
      <w:r w:rsidRPr="00FD1F86">
        <w:rPr>
          <w:sz w:val="22"/>
          <w:szCs w:val="22"/>
        </w:rPr>
        <w:t>domande</w:t>
      </w:r>
      <w:r w:rsidRPr="00FD1F86">
        <w:rPr>
          <w:spacing w:val="34"/>
          <w:sz w:val="22"/>
          <w:szCs w:val="22"/>
        </w:rPr>
        <w:t xml:space="preserve"> </w:t>
      </w:r>
      <w:r w:rsidRPr="00FD1F86">
        <w:rPr>
          <w:sz w:val="22"/>
          <w:szCs w:val="22"/>
        </w:rPr>
        <w:t>di</w:t>
      </w:r>
      <w:r w:rsidRPr="00FD1F86">
        <w:rPr>
          <w:spacing w:val="35"/>
          <w:sz w:val="22"/>
          <w:szCs w:val="22"/>
        </w:rPr>
        <w:t xml:space="preserve"> </w:t>
      </w:r>
      <w:r w:rsidRPr="00FD1F86">
        <w:rPr>
          <w:sz w:val="22"/>
          <w:szCs w:val="22"/>
        </w:rPr>
        <w:t>trasferimento,</w:t>
      </w:r>
      <w:r w:rsidRPr="00FD1F86">
        <w:rPr>
          <w:spacing w:val="35"/>
          <w:sz w:val="22"/>
          <w:szCs w:val="22"/>
        </w:rPr>
        <w:t xml:space="preserve"> </w:t>
      </w:r>
      <w:r w:rsidRPr="00FD1F86">
        <w:rPr>
          <w:sz w:val="22"/>
          <w:szCs w:val="22"/>
        </w:rPr>
        <w:t>per</w:t>
      </w:r>
      <w:r w:rsidRPr="00FD1F86">
        <w:rPr>
          <w:spacing w:val="33"/>
          <w:sz w:val="22"/>
          <w:szCs w:val="22"/>
        </w:rPr>
        <w:t xml:space="preserve"> </w:t>
      </w:r>
      <w:r w:rsidRPr="00FD1F86">
        <w:rPr>
          <w:sz w:val="22"/>
          <w:szCs w:val="22"/>
        </w:rPr>
        <w:t>le</w:t>
      </w:r>
      <w:r w:rsidRPr="00FD1F86">
        <w:rPr>
          <w:spacing w:val="34"/>
          <w:sz w:val="22"/>
          <w:szCs w:val="22"/>
        </w:rPr>
        <w:t xml:space="preserve"> </w:t>
      </w:r>
      <w:r w:rsidRPr="00FD1F86">
        <w:rPr>
          <w:sz w:val="22"/>
          <w:szCs w:val="22"/>
        </w:rPr>
        <w:t>domande</w:t>
      </w:r>
      <w:r w:rsidRPr="00FD1F86">
        <w:rPr>
          <w:spacing w:val="32"/>
          <w:sz w:val="22"/>
          <w:szCs w:val="22"/>
        </w:rPr>
        <w:t xml:space="preserve"> </w:t>
      </w:r>
      <w:r w:rsidRPr="00FD1F86">
        <w:rPr>
          <w:sz w:val="22"/>
          <w:szCs w:val="22"/>
        </w:rPr>
        <w:t>di</w:t>
      </w:r>
      <w:r w:rsidRPr="00FD1F86">
        <w:rPr>
          <w:spacing w:val="35"/>
          <w:sz w:val="22"/>
          <w:szCs w:val="22"/>
        </w:rPr>
        <w:t xml:space="preserve"> </w:t>
      </w:r>
      <w:r w:rsidRPr="00FD1F86">
        <w:rPr>
          <w:sz w:val="22"/>
          <w:szCs w:val="22"/>
        </w:rPr>
        <w:t>passaggio</w:t>
      </w:r>
      <w:r w:rsidRPr="00FD1F86">
        <w:rPr>
          <w:spacing w:val="35"/>
          <w:sz w:val="22"/>
          <w:szCs w:val="22"/>
        </w:rPr>
        <w:t xml:space="preserve"> </w:t>
      </w:r>
      <w:r w:rsidRPr="00FD1F86">
        <w:rPr>
          <w:sz w:val="22"/>
          <w:szCs w:val="22"/>
        </w:rPr>
        <w:t>di</w:t>
      </w:r>
      <w:r w:rsidRPr="00FD1F86">
        <w:rPr>
          <w:spacing w:val="35"/>
          <w:sz w:val="22"/>
          <w:szCs w:val="22"/>
        </w:rPr>
        <w:t xml:space="preserve"> </w:t>
      </w:r>
      <w:r w:rsidRPr="00FD1F86">
        <w:rPr>
          <w:sz w:val="22"/>
          <w:szCs w:val="22"/>
        </w:rPr>
        <w:t>ruolo</w:t>
      </w:r>
      <w:r w:rsidRPr="00FD1F86">
        <w:rPr>
          <w:spacing w:val="35"/>
          <w:sz w:val="22"/>
          <w:szCs w:val="22"/>
        </w:rPr>
        <w:t xml:space="preserve"> </w:t>
      </w:r>
      <w:r w:rsidRPr="00FD1F86">
        <w:rPr>
          <w:sz w:val="22"/>
          <w:szCs w:val="22"/>
        </w:rPr>
        <w:t>e</w:t>
      </w:r>
      <w:r w:rsidRPr="00FD1F86">
        <w:rPr>
          <w:spacing w:val="32"/>
          <w:sz w:val="22"/>
          <w:szCs w:val="22"/>
        </w:rPr>
        <w:t xml:space="preserve"> </w:t>
      </w:r>
      <w:r w:rsidRPr="00FD1F86">
        <w:rPr>
          <w:sz w:val="22"/>
          <w:szCs w:val="22"/>
        </w:rPr>
        <w:t xml:space="preserve">per </w:t>
      </w:r>
      <w:r w:rsidRPr="00FD1F86">
        <w:rPr>
          <w:spacing w:val="-2"/>
          <w:sz w:val="22"/>
          <w:szCs w:val="22"/>
        </w:rPr>
        <w:t>l’indivi</w:t>
      </w:r>
      <w:r w:rsidRPr="00FD1F86">
        <w:rPr>
          <w:sz w:val="22"/>
          <w:szCs w:val="22"/>
        </w:rPr>
        <w:t>duazione</w:t>
      </w:r>
      <w:r w:rsidRPr="00FD1F86">
        <w:rPr>
          <w:spacing w:val="-8"/>
          <w:sz w:val="22"/>
          <w:szCs w:val="22"/>
        </w:rPr>
        <w:t xml:space="preserve"> </w:t>
      </w:r>
      <w:r w:rsidRPr="00FD1F86">
        <w:rPr>
          <w:sz w:val="22"/>
          <w:szCs w:val="22"/>
        </w:rPr>
        <w:t>del</w:t>
      </w:r>
      <w:r w:rsidRPr="00FD1F86">
        <w:rPr>
          <w:spacing w:val="-6"/>
          <w:sz w:val="22"/>
          <w:szCs w:val="22"/>
        </w:rPr>
        <w:t xml:space="preserve"> </w:t>
      </w:r>
      <w:r w:rsidRPr="00FD1F86">
        <w:rPr>
          <w:sz w:val="22"/>
          <w:szCs w:val="22"/>
        </w:rPr>
        <w:t>perdente</w:t>
      </w:r>
      <w:r w:rsidRPr="00FD1F86">
        <w:rPr>
          <w:spacing w:val="-7"/>
          <w:sz w:val="22"/>
          <w:szCs w:val="22"/>
        </w:rPr>
        <w:t xml:space="preserve"> </w:t>
      </w:r>
      <w:r w:rsidRPr="00FD1F86">
        <w:rPr>
          <w:sz w:val="22"/>
          <w:szCs w:val="22"/>
        </w:rPr>
        <w:t>posto</w:t>
      </w:r>
      <w:r w:rsidRPr="00FD1F86">
        <w:rPr>
          <w:spacing w:val="-5"/>
          <w:sz w:val="22"/>
          <w:szCs w:val="22"/>
        </w:rPr>
        <w:t xml:space="preserve"> </w:t>
      </w:r>
      <w:r w:rsidRPr="00FD1F86">
        <w:rPr>
          <w:sz w:val="22"/>
          <w:szCs w:val="22"/>
        </w:rPr>
        <w:t>si</w:t>
      </w:r>
      <w:r w:rsidRPr="00FD1F86">
        <w:rPr>
          <w:spacing w:val="-7"/>
          <w:sz w:val="22"/>
          <w:szCs w:val="22"/>
        </w:rPr>
        <w:t xml:space="preserve"> </w:t>
      </w:r>
      <w:r w:rsidRPr="00FD1F86">
        <w:rPr>
          <w:sz w:val="22"/>
          <w:szCs w:val="22"/>
        </w:rPr>
        <w:t>precisa</w:t>
      </w:r>
      <w:r w:rsidRPr="00FD1F86">
        <w:rPr>
          <w:spacing w:val="-6"/>
          <w:sz w:val="22"/>
          <w:szCs w:val="22"/>
        </w:rPr>
        <w:t xml:space="preserve"> </w:t>
      </w:r>
      <w:r w:rsidRPr="00FD1F86">
        <w:rPr>
          <w:sz w:val="22"/>
          <w:szCs w:val="22"/>
        </w:rPr>
        <w:t>quanto</w:t>
      </w:r>
      <w:r w:rsidRPr="00FD1F86">
        <w:rPr>
          <w:spacing w:val="-6"/>
          <w:sz w:val="22"/>
          <w:szCs w:val="22"/>
        </w:rPr>
        <w:t xml:space="preserve"> </w:t>
      </w:r>
      <w:r w:rsidRPr="00FD1F86">
        <w:rPr>
          <w:spacing w:val="-2"/>
          <w:sz w:val="22"/>
          <w:szCs w:val="22"/>
        </w:rPr>
        <w:t>segue:</w:t>
      </w:r>
    </w:p>
    <w:p w:rsidR="00EF194E" w:rsidRPr="00FD1F86" w:rsidRDefault="000A01F0">
      <w:pPr>
        <w:pStyle w:val="Paragrafoelenco"/>
        <w:numPr>
          <w:ilvl w:val="0"/>
          <w:numId w:val="5"/>
        </w:numPr>
        <w:tabs>
          <w:tab w:val="left" w:pos="178"/>
        </w:tabs>
        <w:spacing w:before="7"/>
        <w:ind w:left="178" w:hanging="119"/>
        <w:jc w:val="left"/>
      </w:pPr>
      <w:r w:rsidRPr="00FD1F86">
        <w:t>nell’anzianità</w:t>
      </w:r>
      <w:r w:rsidRPr="00FD1F86">
        <w:rPr>
          <w:spacing w:val="-9"/>
        </w:rPr>
        <w:t xml:space="preserve"> </w:t>
      </w:r>
      <w:r w:rsidRPr="00FD1F86">
        <w:t>di</w:t>
      </w:r>
      <w:r w:rsidRPr="00FD1F86">
        <w:rPr>
          <w:spacing w:val="-5"/>
        </w:rPr>
        <w:t xml:space="preserve"> </w:t>
      </w:r>
      <w:r w:rsidRPr="00FD1F86">
        <w:t>servizio</w:t>
      </w:r>
      <w:r w:rsidRPr="00FD1F86">
        <w:rPr>
          <w:spacing w:val="-4"/>
        </w:rPr>
        <w:t xml:space="preserve"> </w:t>
      </w:r>
      <w:r w:rsidRPr="00FD1F86">
        <w:t>non</w:t>
      </w:r>
      <w:r w:rsidRPr="00FD1F86">
        <w:rPr>
          <w:spacing w:val="-5"/>
        </w:rPr>
        <w:t xml:space="preserve"> </w:t>
      </w:r>
      <w:r w:rsidRPr="00FD1F86">
        <w:t>si</w:t>
      </w:r>
      <w:r w:rsidRPr="00FD1F86">
        <w:rPr>
          <w:spacing w:val="-6"/>
        </w:rPr>
        <w:t xml:space="preserve"> </w:t>
      </w:r>
      <w:r w:rsidRPr="00FD1F86">
        <w:t>tiene</w:t>
      </w:r>
      <w:r w:rsidRPr="00FD1F86">
        <w:rPr>
          <w:spacing w:val="-6"/>
        </w:rPr>
        <w:t xml:space="preserve"> </w:t>
      </w:r>
      <w:r w:rsidRPr="00FD1F86">
        <w:t>conto</w:t>
      </w:r>
      <w:r w:rsidRPr="00FD1F86">
        <w:rPr>
          <w:spacing w:val="-6"/>
        </w:rPr>
        <w:t xml:space="preserve"> </w:t>
      </w:r>
      <w:r w:rsidRPr="00FD1F86">
        <w:t>dell’anno</w:t>
      </w:r>
      <w:r w:rsidRPr="00FD1F86">
        <w:rPr>
          <w:spacing w:val="-4"/>
        </w:rPr>
        <w:t xml:space="preserve"> </w:t>
      </w:r>
      <w:r w:rsidRPr="00FD1F86">
        <w:t>scolastico</w:t>
      </w:r>
      <w:r w:rsidRPr="00FD1F86">
        <w:rPr>
          <w:spacing w:val="-6"/>
        </w:rPr>
        <w:t xml:space="preserve"> </w:t>
      </w:r>
      <w:r w:rsidRPr="00FD1F86">
        <w:t>in</w:t>
      </w:r>
      <w:r w:rsidRPr="00FD1F86">
        <w:rPr>
          <w:spacing w:val="-4"/>
        </w:rPr>
        <w:t xml:space="preserve"> </w:t>
      </w:r>
      <w:r w:rsidRPr="00FD1F86">
        <w:rPr>
          <w:spacing w:val="-2"/>
        </w:rPr>
        <w:t>corso;</w:t>
      </w:r>
    </w:p>
    <w:p w:rsidR="00EF194E" w:rsidRPr="00FD1F86" w:rsidRDefault="000A01F0">
      <w:pPr>
        <w:pStyle w:val="Paragrafoelenco"/>
        <w:numPr>
          <w:ilvl w:val="0"/>
          <w:numId w:val="5"/>
        </w:numPr>
        <w:tabs>
          <w:tab w:val="left" w:pos="178"/>
        </w:tabs>
        <w:spacing w:before="9" w:line="247" w:lineRule="auto"/>
        <w:ind w:right="661" w:firstLine="0"/>
        <w:jc w:val="left"/>
      </w:pPr>
      <w:r w:rsidRPr="00FD1F86">
        <w:t>nella</w:t>
      </w:r>
      <w:r w:rsidRPr="00FD1F86">
        <w:rPr>
          <w:spacing w:val="-3"/>
        </w:rPr>
        <w:t xml:space="preserve"> </w:t>
      </w:r>
      <w:r w:rsidRPr="00FD1F86">
        <w:t>valutazione</w:t>
      </w:r>
      <w:r w:rsidRPr="00FD1F86">
        <w:rPr>
          <w:spacing w:val="-3"/>
        </w:rPr>
        <w:t xml:space="preserve"> </w:t>
      </w:r>
      <w:r w:rsidRPr="00FD1F86">
        <w:t>dei</w:t>
      </w:r>
      <w:r w:rsidRPr="00FD1F86">
        <w:rPr>
          <w:spacing w:val="-3"/>
        </w:rPr>
        <w:t xml:space="preserve"> </w:t>
      </w:r>
      <w:r w:rsidRPr="00FD1F86">
        <w:t>titoli</w:t>
      </w:r>
      <w:r w:rsidRPr="00FD1F86">
        <w:rPr>
          <w:spacing w:val="-2"/>
        </w:rPr>
        <w:t xml:space="preserve"> </w:t>
      </w:r>
      <w:r w:rsidRPr="00FD1F86">
        <w:t>vengono</w:t>
      </w:r>
      <w:r w:rsidRPr="00FD1F86">
        <w:rPr>
          <w:spacing w:val="-1"/>
        </w:rPr>
        <w:t xml:space="preserve"> </w:t>
      </w:r>
      <w:r w:rsidRPr="00FD1F86">
        <w:t>considerati</w:t>
      </w:r>
      <w:r w:rsidRPr="00FD1F86">
        <w:rPr>
          <w:spacing w:val="-2"/>
        </w:rPr>
        <w:t xml:space="preserve"> </w:t>
      </w:r>
      <w:r w:rsidRPr="00FD1F86">
        <w:t>quelli</w:t>
      </w:r>
      <w:r w:rsidRPr="00FD1F86">
        <w:rPr>
          <w:spacing w:val="-4"/>
        </w:rPr>
        <w:t xml:space="preserve"> </w:t>
      </w:r>
      <w:r w:rsidRPr="00FD1F86">
        <w:t>posseduti</w:t>
      </w:r>
      <w:r w:rsidRPr="00FD1F86">
        <w:rPr>
          <w:spacing w:val="-4"/>
        </w:rPr>
        <w:t xml:space="preserve"> </w:t>
      </w:r>
      <w:r w:rsidRPr="00FD1F86">
        <w:t>entro</w:t>
      </w:r>
      <w:r w:rsidRPr="00FD1F86">
        <w:rPr>
          <w:spacing w:val="-1"/>
        </w:rPr>
        <w:t xml:space="preserve"> </w:t>
      </w:r>
      <w:r w:rsidRPr="00FD1F86">
        <w:t>il</w:t>
      </w:r>
      <w:r w:rsidRPr="00FD1F86">
        <w:rPr>
          <w:spacing w:val="-2"/>
        </w:rPr>
        <w:t xml:space="preserve"> </w:t>
      </w:r>
      <w:r w:rsidRPr="00FD1F86">
        <w:t>termine</w:t>
      </w:r>
      <w:r w:rsidRPr="00FD1F86">
        <w:rPr>
          <w:spacing w:val="-3"/>
        </w:rPr>
        <w:t xml:space="preserve"> </w:t>
      </w:r>
      <w:r w:rsidRPr="00FD1F86">
        <w:t>previsto</w:t>
      </w:r>
      <w:r w:rsidRPr="00FD1F86">
        <w:rPr>
          <w:spacing w:val="-1"/>
        </w:rPr>
        <w:t xml:space="preserve"> </w:t>
      </w:r>
      <w:r w:rsidRPr="00FD1F86">
        <w:t>per</w:t>
      </w:r>
      <w:r w:rsidRPr="00FD1F86">
        <w:rPr>
          <w:spacing w:val="-3"/>
        </w:rPr>
        <w:t xml:space="preserve"> </w:t>
      </w:r>
      <w:r w:rsidRPr="00FD1F86">
        <w:t>la</w:t>
      </w:r>
      <w:r w:rsidRPr="00FD1F86">
        <w:rPr>
          <w:spacing w:val="-4"/>
        </w:rPr>
        <w:t xml:space="preserve"> </w:t>
      </w:r>
      <w:r w:rsidRPr="00FD1F86">
        <w:t>presentazione</w:t>
      </w:r>
      <w:r w:rsidRPr="00FD1F86">
        <w:rPr>
          <w:spacing w:val="-3"/>
        </w:rPr>
        <w:t xml:space="preserve"> </w:t>
      </w:r>
      <w:r w:rsidRPr="00FD1F86">
        <w:t>delle domande dall’annuale O.M.;</w:t>
      </w:r>
    </w:p>
    <w:p w:rsidR="00EF194E" w:rsidRPr="00FD1F86" w:rsidRDefault="000A01F0">
      <w:pPr>
        <w:pStyle w:val="Paragrafoelenco"/>
        <w:numPr>
          <w:ilvl w:val="0"/>
          <w:numId w:val="5"/>
        </w:numPr>
        <w:tabs>
          <w:tab w:val="left" w:pos="178"/>
        </w:tabs>
        <w:spacing w:before="14" w:line="223" w:lineRule="auto"/>
        <w:ind w:right="100" w:firstLine="0"/>
      </w:pPr>
      <w:r w:rsidRPr="00FD1F86">
        <w:t>nella valutazione delle esigenze di famiglia (per</w:t>
      </w:r>
      <w:r w:rsidRPr="00FD1F86">
        <w:rPr>
          <w:spacing w:val="-1"/>
        </w:rPr>
        <w:t xml:space="preserve"> </w:t>
      </w:r>
      <w:r w:rsidRPr="00FD1F86">
        <w:t>i trasferimenti a domanda e d’ufficio) è necessario che queste sussistano alla data della presentazione della domanda. Soltanto nel caso dei figli si considerano quelli che compiono i sei anni o i diciotto anni entro il 31 dicembre dell’anno in cui si effettua il trasferimento.</w:t>
      </w:r>
    </w:p>
    <w:p w:rsidR="00EF194E" w:rsidRPr="00FD1F86" w:rsidRDefault="000A01F0">
      <w:pPr>
        <w:pStyle w:val="Corpodeltesto"/>
        <w:spacing w:before="24" w:line="225" w:lineRule="auto"/>
        <w:ind w:right="104"/>
        <w:rPr>
          <w:sz w:val="22"/>
          <w:szCs w:val="22"/>
        </w:rPr>
      </w:pPr>
      <w:r w:rsidRPr="00FD1F86">
        <w:rPr>
          <w:sz w:val="22"/>
          <w:szCs w:val="22"/>
        </w:rPr>
        <w:t>L’anzianità di servizio di cui alle lettere A)</w:t>
      </w:r>
      <w:r w:rsidRPr="00FD1F86">
        <w:rPr>
          <w:spacing w:val="-1"/>
          <w:sz w:val="22"/>
          <w:szCs w:val="22"/>
        </w:rPr>
        <w:t xml:space="preserve"> </w:t>
      </w:r>
      <w:r w:rsidRPr="00FD1F86">
        <w:rPr>
          <w:sz w:val="22"/>
          <w:szCs w:val="22"/>
        </w:rPr>
        <w:t>e B)</w:t>
      </w:r>
      <w:r w:rsidRPr="00FD1F86">
        <w:rPr>
          <w:spacing w:val="-1"/>
          <w:sz w:val="22"/>
          <w:szCs w:val="22"/>
        </w:rPr>
        <w:t xml:space="preserve"> </w:t>
      </w:r>
      <w:r w:rsidRPr="00FD1F86">
        <w:rPr>
          <w:sz w:val="22"/>
          <w:szCs w:val="22"/>
        </w:rPr>
        <w:t>del punto</w:t>
      </w:r>
      <w:r w:rsidRPr="00FD1F86">
        <w:rPr>
          <w:spacing w:val="-1"/>
          <w:sz w:val="22"/>
          <w:szCs w:val="22"/>
        </w:rPr>
        <w:t xml:space="preserve"> </w:t>
      </w:r>
      <w:r w:rsidRPr="00FD1F86">
        <w:rPr>
          <w:sz w:val="22"/>
          <w:szCs w:val="22"/>
        </w:rPr>
        <w:t>I</w:t>
      </w:r>
      <w:r w:rsidRPr="00FD1F86">
        <w:rPr>
          <w:spacing w:val="-3"/>
          <w:sz w:val="22"/>
          <w:szCs w:val="22"/>
        </w:rPr>
        <w:t xml:space="preserve"> </w:t>
      </w:r>
      <w:r w:rsidRPr="00FD1F86">
        <w:rPr>
          <w:sz w:val="22"/>
          <w:szCs w:val="22"/>
        </w:rPr>
        <w:t>della tabella deve essere attestata dall'interessato, con</w:t>
      </w:r>
      <w:r w:rsidRPr="00FD1F86">
        <w:rPr>
          <w:spacing w:val="-1"/>
          <w:sz w:val="22"/>
          <w:szCs w:val="22"/>
        </w:rPr>
        <w:t xml:space="preserve"> </w:t>
      </w:r>
      <w:r w:rsidRPr="00FD1F86">
        <w:rPr>
          <w:sz w:val="22"/>
          <w:szCs w:val="22"/>
        </w:rPr>
        <w:t>apposita dichiarazione personale. Non interrompe la maturazione del punteggio del servizio la fruizione del congedo parentale di cui agli artt. 32, 33 e 34 del decreto legislativo n. 151/2001 e del congedo biennale per l’assistenza a familiari con grave disabilità di cui all’art. 42, comma 5 del medesimo decreto legislativo n. 151/2001. L'anzianità di servizio di cui alla</w:t>
      </w:r>
      <w:r w:rsidRPr="00FD1F86">
        <w:rPr>
          <w:spacing w:val="80"/>
          <w:sz w:val="22"/>
          <w:szCs w:val="22"/>
        </w:rPr>
        <w:t xml:space="preserve"> </w:t>
      </w:r>
      <w:r w:rsidRPr="00FD1F86">
        <w:rPr>
          <w:spacing w:val="-2"/>
          <w:sz w:val="22"/>
          <w:szCs w:val="22"/>
        </w:rPr>
        <w:t>lettera</w:t>
      </w:r>
    </w:p>
    <w:p w:rsidR="00EF194E" w:rsidRPr="00FD1F86" w:rsidRDefault="000A01F0">
      <w:pPr>
        <w:pStyle w:val="Corpodeltesto"/>
        <w:spacing w:before="18" w:line="225" w:lineRule="auto"/>
        <w:ind w:right="93"/>
        <w:rPr>
          <w:sz w:val="22"/>
          <w:szCs w:val="22"/>
        </w:rPr>
      </w:pPr>
      <w:r w:rsidRPr="00FD1F86">
        <w:rPr>
          <w:sz w:val="22"/>
          <w:szCs w:val="22"/>
        </w:rPr>
        <w:t>A) comprende gli anni di servizio, comunque prestati successivamente alla decorrenza giuridica della nomina, nel ruolo di appartenenza. Per ogni anno di servizio prestato nei paesi in via di sviluppo il punteggio è raddoppiato. Per gli istituti e scuole di</w:t>
      </w:r>
      <w:r w:rsidRPr="00FD1F86">
        <w:rPr>
          <w:spacing w:val="-1"/>
          <w:sz w:val="22"/>
          <w:szCs w:val="22"/>
        </w:rPr>
        <w:t xml:space="preserve"> </w:t>
      </w:r>
      <w:r w:rsidRPr="00FD1F86">
        <w:rPr>
          <w:sz w:val="22"/>
          <w:szCs w:val="22"/>
        </w:rPr>
        <w:t>istruzione</w:t>
      </w:r>
      <w:r w:rsidRPr="00FD1F86">
        <w:rPr>
          <w:spacing w:val="-2"/>
          <w:sz w:val="22"/>
          <w:szCs w:val="22"/>
        </w:rPr>
        <w:t xml:space="preserve"> </w:t>
      </w:r>
      <w:r w:rsidRPr="00FD1F86">
        <w:rPr>
          <w:sz w:val="22"/>
          <w:szCs w:val="22"/>
        </w:rPr>
        <w:t>secondaria la lettera A) comprende anche i servizi effettivamente prestati in classe di concorso diversa da quella di attuale titolarità per la quale sia possibile il passaggio di cattedra. L'anzianità derivante da decorrenza</w:t>
      </w:r>
      <w:r w:rsidRPr="00FD1F86">
        <w:rPr>
          <w:spacing w:val="80"/>
          <w:sz w:val="22"/>
          <w:szCs w:val="22"/>
        </w:rPr>
        <w:t xml:space="preserve"> </w:t>
      </w:r>
      <w:r w:rsidRPr="00FD1F86">
        <w:rPr>
          <w:sz w:val="22"/>
          <w:szCs w:val="22"/>
        </w:rPr>
        <w:t>giuridica</w:t>
      </w:r>
      <w:r w:rsidRPr="00FD1F86">
        <w:rPr>
          <w:spacing w:val="-2"/>
          <w:sz w:val="22"/>
          <w:szCs w:val="22"/>
        </w:rPr>
        <w:t xml:space="preserve"> </w:t>
      </w:r>
      <w:r w:rsidRPr="00FD1F86">
        <w:rPr>
          <w:sz w:val="22"/>
          <w:szCs w:val="22"/>
        </w:rPr>
        <w:t>della</w:t>
      </w:r>
      <w:r w:rsidRPr="00FD1F86">
        <w:rPr>
          <w:spacing w:val="-2"/>
          <w:sz w:val="22"/>
          <w:szCs w:val="22"/>
        </w:rPr>
        <w:t xml:space="preserve"> </w:t>
      </w:r>
      <w:r w:rsidRPr="00FD1F86">
        <w:rPr>
          <w:sz w:val="22"/>
          <w:szCs w:val="22"/>
        </w:rPr>
        <w:t>nomina</w:t>
      </w:r>
      <w:r w:rsidRPr="00FD1F86">
        <w:rPr>
          <w:spacing w:val="-2"/>
          <w:sz w:val="22"/>
          <w:szCs w:val="22"/>
        </w:rPr>
        <w:t xml:space="preserve"> </w:t>
      </w:r>
      <w:r w:rsidRPr="00FD1F86">
        <w:rPr>
          <w:sz w:val="22"/>
          <w:szCs w:val="22"/>
        </w:rPr>
        <w:t>nel</w:t>
      </w:r>
      <w:r w:rsidRPr="00FD1F86">
        <w:rPr>
          <w:spacing w:val="-2"/>
          <w:sz w:val="22"/>
          <w:szCs w:val="22"/>
        </w:rPr>
        <w:t xml:space="preserve"> </w:t>
      </w:r>
      <w:r w:rsidRPr="00FD1F86">
        <w:rPr>
          <w:sz w:val="22"/>
          <w:szCs w:val="22"/>
        </w:rPr>
        <w:t>ruolo</w:t>
      </w:r>
      <w:r w:rsidRPr="00FD1F86">
        <w:rPr>
          <w:spacing w:val="-2"/>
          <w:sz w:val="22"/>
          <w:szCs w:val="22"/>
        </w:rPr>
        <w:t xml:space="preserve"> </w:t>
      </w:r>
      <w:r w:rsidRPr="00FD1F86">
        <w:rPr>
          <w:sz w:val="22"/>
          <w:szCs w:val="22"/>
        </w:rPr>
        <w:t>di</w:t>
      </w:r>
      <w:r w:rsidRPr="00FD1F86">
        <w:rPr>
          <w:spacing w:val="-1"/>
          <w:sz w:val="22"/>
          <w:szCs w:val="22"/>
        </w:rPr>
        <w:t xml:space="preserve"> </w:t>
      </w:r>
      <w:r w:rsidRPr="00FD1F86">
        <w:rPr>
          <w:sz w:val="22"/>
          <w:szCs w:val="22"/>
        </w:rPr>
        <w:t>appartenenza</w:t>
      </w:r>
      <w:r w:rsidRPr="00FD1F86">
        <w:rPr>
          <w:spacing w:val="-2"/>
          <w:sz w:val="22"/>
          <w:szCs w:val="22"/>
        </w:rPr>
        <w:t xml:space="preserve"> </w:t>
      </w:r>
      <w:r w:rsidRPr="00FD1F86">
        <w:rPr>
          <w:sz w:val="22"/>
          <w:szCs w:val="22"/>
        </w:rPr>
        <w:t>anteriore</w:t>
      </w:r>
      <w:r w:rsidRPr="00FD1F86">
        <w:rPr>
          <w:spacing w:val="-2"/>
          <w:sz w:val="22"/>
          <w:szCs w:val="22"/>
        </w:rPr>
        <w:t xml:space="preserve"> </w:t>
      </w:r>
      <w:r w:rsidRPr="00FD1F86">
        <w:rPr>
          <w:sz w:val="22"/>
          <w:szCs w:val="22"/>
        </w:rPr>
        <w:t>alla</w:t>
      </w:r>
      <w:r w:rsidRPr="00FD1F86">
        <w:rPr>
          <w:spacing w:val="-1"/>
          <w:sz w:val="22"/>
          <w:szCs w:val="22"/>
        </w:rPr>
        <w:t xml:space="preserve"> </w:t>
      </w:r>
      <w:r w:rsidRPr="00FD1F86">
        <w:rPr>
          <w:sz w:val="22"/>
          <w:szCs w:val="22"/>
        </w:rPr>
        <w:t>decorrenza</w:t>
      </w:r>
      <w:r w:rsidRPr="00FD1F86">
        <w:rPr>
          <w:spacing w:val="-2"/>
          <w:sz w:val="22"/>
          <w:szCs w:val="22"/>
        </w:rPr>
        <w:t xml:space="preserve"> </w:t>
      </w:r>
      <w:r w:rsidRPr="00FD1F86">
        <w:rPr>
          <w:sz w:val="22"/>
          <w:szCs w:val="22"/>
        </w:rPr>
        <w:t>economica</w:t>
      </w:r>
      <w:r w:rsidRPr="00FD1F86">
        <w:rPr>
          <w:spacing w:val="-2"/>
          <w:sz w:val="22"/>
          <w:szCs w:val="22"/>
        </w:rPr>
        <w:t xml:space="preserve"> </w:t>
      </w:r>
      <w:r w:rsidRPr="00FD1F86">
        <w:rPr>
          <w:sz w:val="22"/>
          <w:szCs w:val="22"/>
        </w:rPr>
        <w:t>rientra</w:t>
      </w:r>
      <w:r w:rsidRPr="00FD1F86">
        <w:rPr>
          <w:spacing w:val="-2"/>
          <w:sz w:val="22"/>
          <w:szCs w:val="22"/>
        </w:rPr>
        <w:t xml:space="preserve"> </w:t>
      </w:r>
      <w:r w:rsidRPr="00FD1F86">
        <w:rPr>
          <w:sz w:val="22"/>
          <w:szCs w:val="22"/>
        </w:rPr>
        <w:t>invece</w:t>
      </w:r>
      <w:r w:rsidRPr="00FD1F86">
        <w:rPr>
          <w:spacing w:val="-2"/>
          <w:sz w:val="22"/>
          <w:szCs w:val="22"/>
        </w:rPr>
        <w:t xml:space="preserve"> </w:t>
      </w:r>
      <w:r w:rsidRPr="00FD1F86">
        <w:rPr>
          <w:sz w:val="22"/>
          <w:szCs w:val="22"/>
        </w:rPr>
        <w:t>in quella</w:t>
      </w:r>
      <w:r w:rsidRPr="00FD1F86">
        <w:rPr>
          <w:spacing w:val="-2"/>
          <w:sz w:val="22"/>
          <w:szCs w:val="22"/>
        </w:rPr>
        <w:t xml:space="preserve"> </w:t>
      </w:r>
      <w:r w:rsidRPr="00FD1F86">
        <w:rPr>
          <w:sz w:val="22"/>
          <w:szCs w:val="22"/>
        </w:rPr>
        <w:t>prevista</w:t>
      </w:r>
      <w:r w:rsidRPr="00FD1F86">
        <w:rPr>
          <w:spacing w:val="-2"/>
          <w:sz w:val="22"/>
          <w:szCs w:val="22"/>
        </w:rPr>
        <w:t xml:space="preserve"> </w:t>
      </w:r>
      <w:r w:rsidRPr="00FD1F86">
        <w:rPr>
          <w:sz w:val="22"/>
          <w:szCs w:val="22"/>
        </w:rPr>
        <w:t xml:space="preserve">dalla lettera B), qualora non sia stato prestato alcun servizio o se il servizio non sia stato prestato nel ruolo di appartenenza. Va invece considerato servizio di ruolo a tutti gli effetti quello derivante dalla </w:t>
      </w:r>
      <w:proofErr w:type="spellStart"/>
      <w:r w:rsidRPr="00FD1F86">
        <w:rPr>
          <w:sz w:val="22"/>
          <w:szCs w:val="22"/>
        </w:rPr>
        <w:t>restitutio</w:t>
      </w:r>
      <w:proofErr w:type="spellEnd"/>
      <w:r w:rsidRPr="00FD1F86">
        <w:rPr>
          <w:sz w:val="22"/>
          <w:szCs w:val="22"/>
        </w:rPr>
        <w:t xml:space="preserve"> in </w:t>
      </w:r>
      <w:proofErr w:type="spellStart"/>
      <w:r w:rsidRPr="00FD1F86">
        <w:rPr>
          <w:sz w:val="22"/>
          <w:szCs w:val="22"/>
        </w:rPr>
        <w:t>integrum</w:t>
      </w:r>
      <w:proofErr w:type="spellEnd"/>
      <w:r w:rsidRPr="00FD1F86">
        <w:rPr>
          <w:sz w:val="22"/>
          <w:szCs w:val="22"/>
        </w:rPr>
        <w:t xml:space="preserve"> operata a seguito di un giudicato. Sono compresi nella lettera A) gli anni di servizio prestati dai docenti di educazione fisica nel ruolo unico (scuola secondaria di I grado ed istituti di istruzione secondaria di II grado) nonché nel ruolo ad esaurimento nel quale i docenti stessi furono inquadrati a norma dell’art. 16, decreto-legge 30 gennaio 1976 n. 13 convertito dalla legge</w:t>
      </w:r>
      <w:r w:rsidRPr="00FD1F86">
        <w:rPr>
          <w:spacing w:val="80"/>
          <w:sz w:val="22"/>
          <w:szCs w:val="22"/>
        </w:rPr>
        <w:t xml:space="preserve"> </w:t>
      </w:r>
      <w:r w:rsidRPr="00FD1F86">
        <w:rPr>
          <w:sz w:val="22"/>
          <w:szCs w:val="22"/>
        </w:rPr>
        <w:t>30.3.1976, n. 88. Il servizio prestato in ruoli diversi da quello di appartenenza, a seguito di utilizzazione o assegnazione provvisoria, è valutato ai sensi della lettera A) con riferimento al ruolo di appartenenza.</w:t>
      </w:r>
    </w:p>
    <w:p w:rsidR="00EF194E" w:rsidRPr="00FD1F86" w:rsidRDefault="000A01F0">
      <w:pPr>
        <w:pStyle w:val="Corpodeltesto"/>
        <w:spacing w:before="15" w:line="225" w:lineRule="auto"/>
        <w:ind w:right="95"/>
        <w:rPr>
          <w:sz w:val="22"/>
          <w:szCs w:val="22"/>
        </w:rPr>
      </w:pPr>
      <w:r w:rsidRPr="00FD1F86">
        <w:rPr>
          <w:sz w:val="22"/>
          <w:szCs w:val="22"/>
        </w:rPr>
        <w:t>L'anzianità di cui alla lettera B) comprende gli anni di ruolo anteriori alla nomina nel ruolo di appartenenza non coperti da effettivo servizio ovvero prestati in ruolo diverso da quello di appartenenza e valutati o riconosciuti (o riconoscibili) per intero ai fini giuridici ed economici nella carriera di attuale appartenenza. Tale anzianità c</w:t>
      </w:r>
      <w:r w:rsidR="00F23B0D">
        <w:rPr>
          <w:sz w:val="22"/>
          <w:szCs w:val="22"/>
        </w:rPr>
        <w:t>omprende anche il servizio pre-</w:t>
      </w:r>
      <w:r w:rsidRPr="00FD1F86">
        <w:rPr>
          <w:sz w:val="22"/>
          <w:szCs w:val="22"/>
        </w:rPr>
        <w:t>ruolo e di ruolo prestato nella scuola dell’infanzia da valutare nella stessa misura dei servizi prestati nella scuola primaria; comprende, altresì, il servizio di ruolo e non di ruolo prestato nell’insegnamento della religione cattolica ed i servizi di insegnamento prestati nelle scuole statali di ogni ordine e grado, dei Paesi appartenenti all’Unione Europea, che sono equiparati ai corrispondenti servizi prestati nelle scuole italiane, anche se prestati prima dell’ingresso dello Stato nell’Unione Europea (Legge n. 101 del 6 giugno 2008). Ai fini della valutazione tali servizi devono essere debitamente certificati dall’Autorità diplomatica italiana nello Stato estero.</w:t>
      </w:r>
    </w:p>
    <w:p w:rsidR="00EF194E" w:rsidRPr="00FD1F86" w:rsidRDefault="000A01F0">
      <w:pPr>
        <w:pStyle w:val="Corpodeltesto"/>
        <w:spacing w:before="17" w:line="225" w:lineRule="auto"/>
        <w:ind w:right="93"/>
        <w:rPr>
          <w:sz w:val="22"/>
          <w:szCs w:val="22"/>
        </w:rPr>
      </w:pPr>
      <w:r w:rsidRPr="00FD1F86">
        <w:rPr>
          <w:sz w:val="22"/>
          <w:szCs w:val="22"/>
        </w:rPr>
        <w:t>L’anzianità di cui alla lettera B) comprende anche il servizio non di ruolo prestato per almeno 180 giorni o ininterrottamente dal 1 febbraio fino al termine delle operazioni di scrutinio finale o, in quanto riconoscibile, per la scuola dell’infanzia, fino al termine delle attività educative, compreso quello militare o il sostitutivo servizio civile, nei limiti previsti dagli artt. 485, commi 5, 6 e 7, e 490 del decreto legislativo n. 297/94 ai fini della valutabilità per la carriera ovvero il servizio pre-ruolo prestato senza il prescritto titolo di specializzazione in scuole speciali o su posti di sostegno.</w:t>
      </w:r>
      <w:r w:rsidRPr="00FD1F86">
        <w:rPr>
          <w:spacing w:val="80"/>
          <w:sz w:val="22"/>
          <w:szCs w:val="22"/>
        </w:rPr>
        <w:t xml:space="preserve"> </w:t>
      </w:r>
      <w:r w:rsidRPr="00FD1F86">
        <w:rPr>
          <w:sz w:val="22"/>
          <w:szCs w:val="22"/>
        </w:rPr>
        <w:t>Si rammenta che il servizio militare di leva, o il sostitutivo servizio civile, può essere valutato solo se prestato in costanza di rapporto di impiego come docente a tempo determinato nella scuola statale. Il servizio prestato</w:t>
      </w:r>
      <w:r w:rsidRPr="00FD1F86">
        <w:rPr>
          <w:spacing w:val="21"/>
          <w:sz w:val="22"/>
          <w:szCs w:val="22"/>
        </w:rPr>
        <w:t xml:space="preserve"> </w:t>
      </w:r>
      <w:r w:rsidRPr="00FD1F86">
        <w:rPr>
          <w:sz w:val="22"/>
          <w:szCs w:val="22"/>
        </w:rPr>
        <w:t>in qualità di incaricato ex art. 36 del C.C.N.L.</w:t>
      </w:r>
    </w:p>
    <w:p w:rsidR="00EF194E" w:rsidRPr="00FD1F86" w:rsidRDefault="00EF194E">
      <w:pPr>
        <w:pStyle w:val="Corpodeltesto"/>
        <w:spacing w:before="24"/>
        <w:ind w:left="0"/>
        <w:jc w:val="left"/>
        <w:rPr>
          <w:sz w:val="22"/>
          <w:szCs w:val="22"/>
        </w:rPr>
      </w:pPr>
    </w:p>
    <w:p w:rsidR="00EF194E" w:rsidRPr="00FD1F86" w:rsidRDefault="000A01F0">
      <w:pPr>
        <w:pStyle w:val="Corpodeltesto"/>
        <w:spacing w:line="223" w:lineRule="auto"/>
        <w:ind w:right="110"/>
        <w:rPr>
          <w:sz w:val="22"/>
          <w:szCs w:val="22"/>
        </w:rPr>
      </w:pPr>
      <w:r w:rsidRPr="00FD1F86">
        <w:rPr>
          <w:sz w:val="22"/>
          <w:szCs w:val="22"/>
        </w:rPr>
        <w:t>29/11/2007 (ora art. 47 del CCNL 18 gennaio 2024) è da valutare con lo stesso punteggio previsto per il servizio non di ruolo. Tale servizio, qualora abbia avuto una durata superiore a 180 gg interrompe la continuità.</w:t>
      </w:r>
    </w:p>
    <w:p w:rsidR="00EF194E" w:rsidRPr="00FD1F86" w:rsidRDefault="000A01F0">
      <w:pPr>
        <w:pStyle w:val="Corpodeltesto"/>
        <w:spacing w:before="26" w:line="223" w:lineRule="auto"/>
        <w:ind w:right="98"/>
        <w:rPr>
          <w:sz w:val="22"/>
          <w:szCs w:val="22"/>
        </w:rPr>
      </w:pPr>
      <w:r w:rsidRPr="00FD1F86">
        <w:rPr>
          <w:sz w:val="22"/>
          <w:szCs w:val="22"/>
        </w:rPr>
        <w:t>La</w:t>
      </w:r>
      <w:r w:rsidRPr="00FD1F86">
        <w:rPr>
          <w:spacing w:val="-2"/>
          <w:sz w:val="22"/>
          <w:szCs w:val="22"/>
        </w:rPr>
        <w:t xml:space="preserve"> </w:t>
      </w:r>
      <w:r w:rsidRPr="00FD1F86">
        <w:rPr>
          <w:sz w:val="22"/>
          <w:szCs w:val="22"/>
        </w:rPr>
        <w:t>valutazione</w:t>
      </w:r>
      <w:r w:rsidRPr="00FD1F86">
        <w:rPr>
          <w:spacing w:val="-2"/>
          <w:sz w:val="22"/>
          <w:szCs w:val="22"/>
        </w:rPr>
        <w:t xml:space="preserve"> </w:t>
      </w:r>
      <w:r w:rsidRPr="00FD1F86">
        <w:rPr>
          <w:sz w:val="22"/>
          <w:szCs w:val="22"/>
        </w:rPr>
        <w:t>del</w:t>
      </w:r>
      <w:r w:rsidRPr="00FD1F86">
        <w:rPr>
          <w:spacing w:val="-2"/>
          <w:sz w:val="22"/>
          <w:szCs w:val="22"/>
        </w:rPr>
        <w:t xml:space="preserve"> </w:t>
      </w:r>
      <w:r w:rsidRPr="00FD1F86">
        <w:rPr>
          <w:sz w:val="22"/>
          <w:szCs w:val="22"/>
        </w:rPr>
        <w:t>servizio</w:t>
      </w:r>
      <w:r w:rsidRPr="00FD1F86">
        <w:rPr>
          <w:spacing w:val="-1"/>
          <w:sz w:val="22"/>
          <w:szCs w:val="22"/>
        </w:rPr>
        <w:t xml:space="preserve"> </w:t>
      </w:r>
      <w:r w:rsidRPr="00FD1F86">
        <w:rPr>
          <w:sz w:val="22"/>
          <w:szCs w:val="22"/>
        </w:rPr>
        <w:t>di</w:t>
      </w:r>
      <w:r w:rsidRPr="00FD1F86">
        <w:rPr>
          <w:spacing w:val="-1"/>
          <w:sz w:val="22"/>
          <w:szCs w:val="22"/>
        </w:rPr>
        <w:t xml:space="preserve"> </w:t>
      </w:r>
      <w:r w:rsidRPr="00FD1F86">
        <w:rPr>
          <w:sz w:val="22"/>
          <w:szCs w:val="22"/>
        </w:rPr>
        <w:t>cui</w:t>
      </w:r>
      <w:r w:rsidRPr="00FD1F86">
        <w:rPr>
          <w:spacing w:val="-1"/>
          <w:sz w:val="22"/>
          <w:szCs w:val="22"/>
        </w:rPr>
        <w:t xml:space="preserve"> </w:t>
      </w:r>
      <w:r w:rsidRPr="00FD1F86">
        <w:rPr>
          <w:sz w:val="22"/>
          <w:szCs w:val="22"/>
        </w:rPr>
        <w:t>alle</w:t>
      </w:r>
      <w:r w:rsidRPr="00FD1F86">
        <w:rPr>
          <w:spacing w:val="-2"/>
          <w:sz w:val="22"/>
          <w:szCs w:val="22"/>
        </w:rPr>
        <w:t xml:space="preserve"> </w:t>
      </w:r>
      <w:r w:rsidRPr="00FD1F86">
        <w:rPr>
          <w:sz w:val="22"/>
          <w:szCs w:val="22"/>
        </w:rPr>
        <w:t>lettere</w:t>
      </w:r>
      <w:r w:rsidRPr="00FD1F86">
        <w:rPr>
          <w:spacing w:val="-2"/>
          <w:sz w:val="22"/>
          <w:szCs w:val="22"/>
        </w:rPr>
        <w:t xml:space="preserve"> </w:t>
      </w:r>
      <w:r w:rsidRPr="00FD1F86">
        <w:rPr>
          <w:sz w:val="22"/>
          <w:szCs w:val="22"/>
        </w:rPr>
        <w:t>A),</w:t>
      </w:r>
      <w:r w:rsidRPr="00FD1F86">
        <w:rPr>
          <w:spacing w:val="-1"/>
          <w:sz w:val="22"/>
          <w:szCs w:val="22"/>
        </w:rPr>
        <w:t xml:space="preserve"> </w:t>
      </w:r>
      <w:r w:rsidRPr="00FD1F86">
        <w:rPr>
          <w:sz w:val="22"/>
          <w:szCs w:val="22"/>
        </w:rPr>
        <w:t>A1)</w:t>
      </w:r>
      <w:r w:rsidRPr="00FD1F86">
        <w:rPr>
          <w:spacing w:val="-2"/>
          <w:sz w:val="22"/>
          <w:szCs w:val="22"/>
        </w:rPr>
        <w:t xml:space="preserve"> </w:t>
      </w:r>
      <w:r w:rsidRPr="00FD1F86">
        <w:rPr>
          <w:sz w:val="22"/>
          <w:szCs w:val="22"/>
        </w:rPr>
        <w:t>e</w:t>
      </w:r>
      <w:r w:rsidRPr="00FD1F86">
        <w:rPr>
          <w:spacing w:val="-2"/>
          <w:sz w:val="22"/>
          <w:szCs w:val="22"/>
        </w:rPr>
        <w:t xml:space="preserve"> </w:t>
      </w:r>
      <w:r w:rsidRPr="00FD1F86">
        <w:rPr>
          <w:sz w:val="22"/>
          <w:szCs w:val="22"/>
        </w:rPr>
        <w:t>B)</w:t>
      </w:r>
      <w:r w:rsidRPr="00FD1F86">
        <w:rPr>
          <w:spacing w:val="-2"/>
          <w:sz w:val="22"/>
          <w:szCs w:val="22"/>
        </w:rPr>
        <w:t xml:space="preserve"> </w:t>
      </w:r>
      <w:r w:rsidRPr="00FD1F86">
        <w:rPr>
          <w:sz w:val="22"/>
          <w:szCs w:val="22"/>
        </w:rPr>
        <w:t>è</w:t>
      </w:r>
      <w:r w:rsidRPr="00FD1F86">
        <w:rPr>
          <w:spacing w:val="-2"/>
          <w:sz w:val="22"/>
          <w:szCs w:val="22"/>
        </w:rPr>
        <w:t xml:space="preserve"> </w:t>
      </w:r>
      <w:r w:rsidRPr="00FD1F86">
        <w:rPr>
          <w:sz w:val="22"/>
          <w:szCs w:val="22"/>
        </w:rPr>
        <w:t>riconosciuta</w:t>
      </w:r>
      <w:r w:rsidRPr="00FD1F86">
        <w:rPr>
          <w:spacing w:val="-2"/>
          <w:sz w:val="22"/>
          <w:szCs w:val="22"/>
        </w:rPr>
        <w:t xml:space="preserve"> </w:t>
      </w:r>
      <w:r w:rsidRPr="00FD1F86">
        <w:rPr>
          <w:sz w:val="22"/>
          <w:szCs w:val="22"/>
        </w:rPr>
        <w:t>anche</w:t>
      </w:r>
      <w:r w:rsidRPr="00FD1F86">
        <w:rPr>
          <w:spacing w:val="-2"/>
          <w:sz w:val="22"/>
          <w:szCs w:val="22"/>
        </w:rPr>
        <w:t xml:space="preserve"> </w:t>
      </w:r>
      <w:r w:rsidRPr="00FD1F86">
        <w:rPr>
          <w:sz w:val="22"/>
          <w:szCs w:val="22"/>
        </w:rPr>
        <w:t>al</w:t>
      </w:r>
      <w:r w:rsidRPr="00FD1F86">
        <w:rPr>
          <w:spacing w:val="-3"/>
          <w:sz w:val="22"/>
          <w:szCs w:val="22"/>
        </w:rPr>
        <w:t xml:space="preserve"> </w:t>
      </w:r>
      <w:r w:rsidRPr="00FD1F86">
        <w:rPr>
          <w:sz w:val="22"/>
          <w:szCs w:val="22"/>
        </w:rPr>
        <w:t>personale</w:t>
      </w:r>
      <w:r w:rsidRPr="00FD1F86">
        <w:rPr>
          <w:spacing w:val="-2"/>
          <w:sz w:val="22"/>
          <w:szCs w:val="22"/>
        </w:rPr>
        <w:t xml:space="preserve"> </w:t>
      </w:r>
      <w:r w:rsidRPr="00FD1F86">
        <w:rPr>
          <w:sz w:val="22"/>
          <w:szCs w:val="22"/>
        </w:rPr>
        <w:t>proveniente</w:t>
      </w:r>
      <w:r w:rsidRPr="00FD1F86">
        <w:rPr>
          <w:spacing w:val="-2"/>
          <w:sz w:val="22"/>
          <w:szCs w:val="22"/>
        </w:rPr>
        <w:t xml:space="preserve"> </w:t>
      </w:r>
      <w:r w:rsidRPr="00FD1F86">
        <w:rPr>
          <w:sz w:val="22"/>
          <w:szCs w:val="22"/>
        </w:rPr>
        <w:t>dagli</w:t>
      </w:r>
      <w:r w:rsidRPr="00FD1F86">
        <w:rPr>
          <w:spacing w:val="-1"/>
          <w:sz w:val="22"/>
          <w:szCs w:val="22"/>
        </w:rPr>
        <w:t xml:space="preserve"> </w:t>
      </w:r>
      <w:r w:rsidRPr="00FD1F86">
        <w:rPr>
          <w:sz w:val="22"/>
          <w:szCs w:val="22"/>
        </w:rPr>
        <w:t>Enti</w:t>
      </w:r>
      <w:r w:rsidRPr="00FD1F86">
        <w:rPr>
          <w:spacing w:val="-1"/>
          <w:sz w:val="22"/>
          <w:szCs w:val="22"/>
        </w:rPr>
        <w:t xml:space="preserve"> </w:t>
      </w:r>
      <w:r w:rsidRPr="00FD1F86">
        <w:rPr>
          <w:sz w:val="22"/>
          <w:szCs w:val="22"/>
        </w:rPr>
        <w:t>Locali e che abbia svolto, prima del trasferimento allo Stato, effettivo servizio di docente nelle scuole statali.</w:t>
      </w:r>
    </w:p>
    <w:p w:rsidR="00EF194E" w:rsidRPr="00FD1F86" w:rsidRDefault="000A01F0">
      <w:pPr>
        <w:pStyle w:val="Corpodeltesto"/>
        <w:spacing w:before="22" w:line="225" w:lineRule="auto"/>
        <w:ind w:right="97"/>
        <w:rPr>
          <w:sz w:val="22"/>
          <w:szCs w:val="22"/>
        </w:rPr>
      </w:pPr>
      <w:r w:rsidRPr="00FD1F86">
        <w:rPr>
          <w:sz w:val="22"/>
          <w:szCs w:val="22"/>
        </w:rPr>
        <w:t>Per gli insegnanti di educazione fisica non è riconoscibile il servizio prestato senza il possesso del diploma rilasciato dall'I.S.E.F. o di titoli equipollenti secondo l'ordinamento anteriore alla legge 7.2.1958,</w:t>
      </w:r>
      <w:r w:rsidRPr="00FD1F86">
        <w:rPr>
          <w:spacing w:val="-2"/>
          <w:sz w:val="22"/>
          <w:szCs w:val="22"/>
        </w:rPr>
        <w:t xml:space="preserve"> </w:t>
      </w:r>
      <w:r w:rsidRPr="00FD1F86">
        <w:rPr>
          <w:sz w:val="22"/>
          <w:szCs w:val="22"/>
        </w:rPr>
        <w:lastRenderedPageBreak/>
        <w:t>n. 88 (tab. A, classe A029 e A</w:t>
      </w:r>
      <w:r w:rsidRPr="00FD1F86">
        <w:rPr>
          <w:spacing w:val="-3"/>
          <w:sz w:val="22"/>
          <w:szCs w:val="22"/>
        </w:rPr>
        <w:t xml:space="preserve"> </w:t>
      </w:r>
      <w:r w:rsidRPr="00FD1F86">
        <w:rPr>
          <w:sz w:val="22"/>
          <w:szCs w:val="22"/>
        </w:rPr>
        <w:t>030 decreto ministeriale 30.1.1998 n. 39 e successive modifiche).</w:t>
      </w:r>
    </w:p>
    <w:p w:rsidR="00EF194E" w:rsidRPr="00FD1F86" w:rsidRDefault="000A01F0">
      <w:pPr>
        <w:pStyle w:val="Corpodeltesto"/>
        <w:spacing w:before="9" w:line="247" w:lineRule="auto"/>
        <w:ind w:right="133"/>
        <w:jc w:val="left"/>
        <w:rPr>
          <w:sz w:val="22"/>
          <w:szCs w:val="22"/>
        </w:rPr>
      </w:pPr>
      <w:r w:rsidRPr="00FD1F86">
        <w:rPr>
          <w:sz w:val="22"/>
          <w:szCs w:val="22"/>
        </w:rPr>
        <w:t>La</w:t>
      </w:r>
      <w:r w:rsidRPr="00FD1F86">
        <w:rPr>
          <w:spacing w:val="-3"/>
          <w:sz w:val="22"/>
          <w:szCs w:val="22"/>
        </w:rPr>
        <w:t xml:space="preserve"> </w:t>
      </w:r>
      <w:r w:rsidRPr="00FD1F86">
        <w:rPr>
          <w:sz w:val="22"/>
          <w:szCs w:val="22"/>
        </w:rPr>
        <w:t>valutazione</w:t>
      </w:r>
      <w:r w:rsidRPr="00FD1F86">
        <w:rPr>
          <w:spacing w:val="-3"/>
          <w:sz w:val="22"/>
          <w:szCs w:val="22"/>
        </w:rPr>
        <w:t xml:space="preserve"> </w:t>
      </w:r>
      <w:r w:rsidRPr="00FD1F86">
        <w:rPr>
          <w:sz w:val="22"/>
          <w:szCs w:val="22"/>
        </w:rPr>
        <w:t>degli</w:t>
      </w:r>
      <w:r w:rsidRPr="00FD1F86">
        <w:rPr>
          <w:spacing w:val="-2"/>
          <w:sz w:val="22"/>
          <w:szCs w:val="22"/>
        </w:rPr>
        <w:t xml:space="preserve"> </w:t>
      </w:r>
      <w:r w:rsidRPr="00FD1F86">
        <w:rPr>
          <w:sz w:val="22"/>
          <w:szCs w:val="22"/>
        </w:rPr>
        <w:t>anni</w:t>
      </w:r>
      <w:r w:rsidRPr="00FD1F86">
        <w:rPr>
          <w:spacing w:val="-2"/>
          <w:sz w:val="22"/>
          <w:szCs w:val="22"/>
        </w:rPr>
        <w:t xml:space="preserve"> </w:t>
      </w:r>
      <w:r w:rsidRPr="00FD1F86">
        <w:rPr>
          <w:sz w:val="22"/>
          <w:szCs w:val="22"/>
        </w:rPr>
        <w:t>del</w:t>
      </w:r>
      <w:r w:rsidRPr="00FD1F86">
        <w:rPr>
          <w:spacing w:val="-3"/>
          <w:sz w:val="22"/>
          <w:szCs w:val="22"/>
        </w:rPr>
        <w:t xml:space="preserve"> </w:t>
      </w:r>
      <w:r w:rsidRPr="00FD1F86">
        <w:rPr>
          <w:sz w:val="22"/>
          <w:szCs w:val="22"/>
        </w:rPr>
        <w:t>servizio</w:t>
      </w:r>
      <w:r w:rsidRPr="00FD1F86">
        <w:rPr>
          <w:spacing w:val="-1"/>
          <w:sz w:val="22"/>
          <w:szCs w:val="22"/>
        </w:rPr>
        <w:t xml:space="preserve"> </w:t>
      </w:r>
      <w:r w:rsidRPr="00FD1F86">
        <w:rPr>
          <w:sz w:val="22"/>
          <w:szCs w:val="22"/>
        </w:rPr>
        <w:t>pre-ruolo</w:t>
      </w:r>
      <w:r w:rsidRPr="00FD1F86">
        <w:rPr>
          <w:spacing w:val="-1"/>
          <w:sz w:val="22"/>
          <w:szCs w:val="22"/>
        </w:rPr>
        <w:t xml:space="preserve"> </w:t>
      </w:r>
      <w:r w:rsidRPr="00FD1F86">
        <w:rPr>
          <w:sz w:val="22"/>
          <w:szCs w:val="22"/>
        </w:rPr>
        <w:t>nella</w:t>
      </w:r>
      <w:r w:rsidRPr="00FD1F86">
        <w:rPr>
          <w:spacing w:val="-3"/>
          <w:sz w:val="22"/>
          <w:szCs w:val="22"/>
        </w:rPr>
        <w:t xml:space="preserve"> </w:t>
      </w:r>
      <w:r w:rsidRPr="00FD1F86">
        <w:rPr>
          <w:sz w:val="22"/>
          <w:szCs w:val="22"/>
        </w:rPr>
        <w:t>mobilità</w:t>
      </w:r>
      <w:r w:rsidRPr="00FD1F86">
        <w:rPr>
          <w:spacing w:val="-2"/>
          <w:sz w:val="22"/>
          <w:szCs w:val="22"/>
        </w:rPr>
        <w:t xml:space="preserve"> </w:t>
      </w:r>
      <w:r w:rsidRPr="00FD1F86">
        <w:rPr>
          <w:sz w:val="22"/>
          <w:szCs w:val="22"/>
        </w:rPr>
        <w:t>a</w:t>
      </w:r>
      <w:r w:rsidRPr="00FD1F86">
        <w:rPr>
          <w:spacing w:val="-5"/>
          <w:sz w:val="22"/>
          <w:szCs w:val="22"/>
        </w:rPr>
        <w:t xml:space="preserve"> </w:t>
      </w:r>
      <w:r w:rsidRPr="00FD1F86">
        <w:rPr>
          <w:sz w:val="22"/>
          <w:szCs w:val="22"/>
        </w:rPr>
        <w:t>domanda</w:t>
      </w:r>
      <w:r w:rsidRPr="00FD1F86">
        <w:rPr>
          <w:spacing w:val="-3"/>
          <w:sz w:val="22"/>
          <w:szCs w:val="22"/>
        </w:rPr>
        <w:t xml:space="preserve"> </w:t>
      </w:r>
      <w:r w:rsidRPr="00FD1F86">
        <w:rPr>
          <w:sz w:val="22"/>
          <w:szCs w:val="22"/>
        </w:rPr>
        <w:t>viene</w:t>
      </w:r>
      <w:r w:rsidRPr="00FD1F86">
        <w:rPr>
          <w:spacing w:val="-3"/>
          <w:sz w:val="22"/>
          <w:szCs w:val="22"/>
        </w:rPr>
        <w:t xml:space="preserve"> </w:t>
      </w:r>
      <w:r w:rsidRPr="00FD1F86">
        <w:rPr>
          <w:sz w:val="22"/>
          <w:szCs w:val="22"/>
        </w:rPr>
        <w:t>effettuata</w:t>
      </w:r>
      <w:r w:rsidRPr="00FD1F86">
        <w:rPr>
          <w:spacing w:val="-5"/>
          <w:sz w:val="22"/>
          <w:szCs w:val="22"/>
        </w:rPr>
        <w:t xml:space="preserve"> </w:t>
      </w:r>
      <w:r w:rsidRPr="00FD1F86">
        <w:rPr>
          <w:sz w:val="22"/>
          <w:szCs w:val="22"/>
        </w:rPr>
        <w:t>per</w:t>
      </w:r>
      <w:r w:rsidRPr="00FD1F86">
        <w:rPr>
          <w:spacing w:val="-3"/>
          <w:sz w:val="22"/>
          <w:szCs w:val="22"/>
        </w:rPr>
        <w:t xml:space="preserve"> </w:t>
      </w:r>
      <w:r w:rsidRPr="00FD1F86">
        <w:rPr>
          <w:sz w:val="22"/>
          <w:szCs w:val="22"/>
        </w:rPr>
        <w:t>intero</w:t>
      </w:r>
      <w:r w:rsidRPr="00FD1F86">
        <w:rPr>
          <w:spacing w:val="-1"/>
          <w:sz w:val="22"/>
          <w:szCs w:val="22"/>
        </w:rPr>
        <w:t xml:space="preserve"> </w:t>
      </w:r>
      <w:r w:rsidRPr="00FD1F86">
        <w:rPr>
          <w:sz w:val="22"/>
          <w:szCs w:val="22"/>
        </w:rPr>
        <w:t>(6</w:t>
      </w:r>
      <w:r w:rsidRPr="00FD1F86">
        <w:rPr>
          <w:spacing w:val="-1"/>
          <w:sz w:val="22"/>
          <w:szCs w:val="22"/>
        </w:rPr>
        <w:t xml:space="preserve"> </w:t>
      </w:r>
      <w:r w:rsidRPr="00FD1F86">
        <w:rPr>
          <w:sz w:val="22"/>
          <w:szCs w:val="22"/>
        </w:rPr>
        <w:t>punti</w:t>
      </w:r>
      <w:r w:rsidRPr="00FD1F86">
        <w:rPr>
          <w:spacing w:val="-2"/>
          <w:sz w:val="22"/>
          <w:szCs w:val="22"/>
        </w:rPr>
        <w:t xml:space="preserve"> </w:t>
      </w:r>
      <w:r w:rsidRPr="00FD1F86">
        <w:rPr>
          <w:sz w:val="22"/>
          <w:szCs w:val="22"/>
        </w:rPr>
        <w:t>per</w:t>
      </w:r>
      <w:r w:rsidRPr="00FD1F86">
        <w:rPr>
          <w:spacing w:val="-3"/>
          <w:sz w:val="22"/>
          <w:szCs w:val="22"/>
        </w:rPr>
        <w:t xml:space="preserve"> </w:t>
      </w:r>
      <w:r w:rsidRPr="00FD1F86">
        <w:rPr>
          <w:sz w:val="22"/>
          <w:szCs w:val="22"/>
        </w:rPr>
        <w:t>ogni anno). Nella mobilità d’ufficio viene effettuata nella seguente maniera:</w:t>
      </w:r>
    </w:p>
    <w:p w:rsidR="00EF194E" w:rsidRPr="00FD1F86" w:rsidRDefault="000A01F0">
      <w:pPr>
        <w:pStyle w:val="Paragrafoelenco"/>
        <w:numPr>
          <w:ilvl w:val="0"/>
          <w:numId w:val="5"/>
        </w:numPr>
        <w:tabs>
          <w:tab w:val="left" w:pos="178"/>
        </w:tabs>
        <w:spacing w:before="1"/>
        <w:ind w:left="178" w:hanging="119"/>
        <w:jc w:val="left"/>
      </w:pPr>
      <w:r w:rsidRPr="00FD1F86">
        <w:t>se</w:t>
      </w:r>
      <w:r w:rsidRPr="00FD1F86">
        <w:rPr>
          <w:spacing w:val="-6"/>
        </w:rPr>
        <w:t xml:space="preserve"> </w:t>
      </w:r>
      <w:r w:rsidRPr="00FD1F86">
        <w:t>prestato</w:t>
      </w:r>
      <w:r w:rsidRPr="00FD1F86">
        <w:rPr>
          <w:spacing w:val="-4"/>
        </w:rPr>
        <w:t xml:space="preserve"> </w:t>
      </w:r>
      <w:r w:rsidRPr="00FD1F86">
        <w:t>nello</w:t>
      </w:r>
      <w:r w:rsidRPr="00FD1F86">
        <w:rPr>
          <w:spacing w:val="-4"/>
        </w:rPr>
        <w:t xml:space="preserve"> </w:t>
      </w:r>
      <w:r w:rsidRPr="00FD1F86">
        <w:t>stesso</w:t>
      </w:r>
      <w:r w:rsidRPr="00FD1F86">
        <w:rPr>
          <w:spacing w:val="-4"/>
        </w:rPr>
        <w:t xml:space="preserve"> </w:t>
      </w:r>
      <w:r w:rsidRPr="00FD1F86">
        <w:t>ruolo</w:t>
      </w:r>
      <w:r w:rsidRPr="00FD1F86">
        <w:rPr>
          <w:spacing w:val="-4"/>
        </w:rPr>
        <w:t xml:space="preserve"> </w:t>
      </w:r>
      <w:r w:rsidRPr="00FD1F86">
        <w:t>di</w:t>
      </w:r>
      <w:r w:rsidRPr="00FD1F86">
        <w:rPr>
          <w:spacing w:val="-7"/>
        </w:rPr>
        <w:t xml:space="preserve"> </w:t>
      </w:r>
      <w:r w:rsidRPr="00FD1F86">
        <w:rPr>
          <w:spacing w:val="-2"/>
        </w:rPr>
        <w:t>titolarità:</w:t>
      </w:r>
    </w:p>
    <w:p w:rsidR="00EF194E" w:rsidRPr="00FD1F86" w:rsidRDefault="000A01F0">
      <w:pPr>
        <w:pStyle w:val="Corpodeltesto"/>
        <w:spacing w:before="7"/>
        <w:jc w:val="left"/>
        <w:rPr>
          <w:sz w:val="22"/>
          <w:szCs w:val="22"/>
        </w:rPr>
      </w:pPr>
      <w:proofErr w:type="spellStart"/>
      <w:r w:rsidRPr="00FD1F86">
        <w:rPr>
          <w:sz w:val="22"/>
          <w:szCs w:val="22"/>
        </w:rPr>
        <w:t>a.s.</w:t>
      </w:r>
      <w:proofErr w:type="spellEnd"/>
      <w:r w:rsidRPr="00FD1F86">
        <w:rPr>
          <w:spacing w:val="-5"/>
          <w:sz w:val="22"/>
          <w:szCs w:val="22"/>
        </w:rPr>
        <w:t xml:space="preserve"> </w:t>
      </w:r>
      <w:r w:rsidRPr="00FD1F86">
        <w:rPr>
          <w:sz w:val="22"/>
          <w:szCs w:val="22"/>
        </w:rPr>
        <w:t>2025/2026</w:t>
      </w:r>
      <w:r w:rsidRPr="00FD1F86">
        <w:rPr>
          <w:spacing w:val="-2"/>
          <w:sz w:val="22"/>
          <w:szCs w:val="22"/>
        </w:rPr>
        <w:t xml:space="preserve"> </w:t>
      </w:r>
      <w:r w:rsidRPr="00FD1F86">
        <w:rPr>
          <w:sz w:val="22"/>
          <w:szCs w:val="22"/>
        </w:rPr>
        <w:t>-</w:t>
      </w:r>
      <w:r w:rsidRPr="00FD1F86">
        <w:rPr>
          <w:spacing w:val="-6"/>
          <w:sz w:val="22"/>
          <w:szCs w:val="22"/>
        </w:rPr>
        <w:t xml:space="preserve"> </w:t>
      </w:r>
      <w:r w:rsidRPr="00FD1F86">
        <w:rPr>
          <w:sz w:val="22"/>
          <w:szCs w:val="22"/>
        </w:rPr>
        <w:t>4</w:t>
      </w:r>
      <w:r w:rsidRPr="00FD1F86">
        <w:rPr>
          <w:spacing w:val="-6"/>
          <w:sz w:val="22"/>
          <w:szCs w:val="22"/>
        </w:rPr>
        <w:t xml:space="preserve"> </w:t>
      </w:r>
      <w:r w:rsidRPr="00FD1F86">
        <w:rPr>
          <w:sz w:val="22"/>
          <w:szCs w:val="22"/>
        </w:rPr>
        <w:t>punti</w:t>
      </w:r>
      <w:r w:rsidRPr="00FD1F86">
        <w:rPr>
          <w:spacing w:val="-6"/>
          <w:sz w:val="22"/>
          <w:szCs w:val="22"/>
        </w:rPr>
        <w:t xml:space="preserve"> </w:t>
      </w:r>
      <w:r w:rsidRPr="00FD1F86">
        <w:rPr>
          <w:sz w:val="22"/>
          <w:szCs w:val="22"/>
        </w:rPr>
        <w:t>per</w:t>
      </w:r>
      <w:r w:rsidRPr="00FD1F86">
        <w:rPr>
          <w:spacing w:val="-6"/>
          <w:sz w:val="22"/>
          <w:szCs w:val="22"/>
        </w:rPr>
        <w:t xml:space="preserve"> </w:t>
      </w:r>
      <w:r w:rsidRPr="00FD1F86">
        <w:rPr>
          <w:sz w:val="22"/>
          <w:szCs w:val="22"/>
        </w:rPr>
        <w:t>ogni</w:t>
      </w:r>
      <w:r w:rsidRPr="00FD1F86">
        <w:rPr>
          <w:spacing w:val="-4"/>
          <w:sz w:val="22"/>
          <w:szCs w:val="22"/>
        </w:rPr>
        <w:t xml:space="preserve"> </w:t>
      </w:r>
      <w:r w:rsidRPr="00FD1F86">
        <w:rPr>
          <w:spacing w:val="-2"/>
          <w:sz w:val="22"/>
          <w:szCs w:val="22"/>
        </w:rPr>
        <w:t>anno;</w:t>
      </w:r>
    </w:p>
    <w:p w:rsidR="00EF194E" w:rsidRPr="00FD1F86" w:rsidRDefault="000A01F0">
      <w:pPr>
        <w:pStyle w:val="Corpodeltesto"/>
        <w:spacing w:before="7"/>
        <w:jc w:val="left"/>
        <w:rPr>
          <w:sz w:val="22"/>
          <w:szCs w:val="22"/>
        </w:rPr>
      </w:pPr>
      <w:proofErr w:type="spellStart"/>
      <w:r w:rsidRPr="00FD1F86">
        <w:rPr>
          <w:sz w:val="22"/>
          <w:szCs w:val="22"/>
        </w:rPr>
        <w:t>a.s.</w:t>
      </w:r>
      <w:proofErr w:type="spellEnd"/>
      <w:r w:rsidRPr="00FD1F86">
        <w:rPr>
          <w:spacing w:val="-5"/>
          <w:sz w:val="22"/>
          <w:szCs w:val="22"/>
        </w:rPr>
        <w:t xml:space="preserve"> </w:t>
      </w:r>
      <w:r w:rsidRPr="00FD1F86">
        <w:rPr>
          <w:sz w:val="22"/>
          <w:szCs w:val="22"/>
        </w:rPr>
        <w:t>2026/2027</w:t>
      </w:r>
      <w:r w:rsidRPr="00FD1F86">
        <w:rPr>
          <w:spacing w:val="-2"/>
          <w:sz w:val="22"/>
          <w:szCs w:val="22"/>
        </w:rPr>
        <w:t xml:space="preserve"> </w:t>
      </w:r>
      <w:r w:rsidRPr="00FD1F86">
        <w:rPr>
          <w:sz w:val="22"/>
          <w:szCs w:val="22"/>
        </w:rPr>
        <w:t>-</w:t>
      </w:r>
      <w:r w:rsidRPr="00FD1F86">
        <w:rPr>
          <w:spacing w:val="-6"/>
          <w:sz w:val="22"/>
          <w:szCs w:val="22"/>
        </w:rPr>
        <w:t xml:space="preserve"> </w:t>
      </w:r>
      <w:r w:rsidRPr="00FD1F86">
        <w:rPr>
          <w:sz w:val="22"/>
          <w:szCs w:val="22"/>
        </w:rPr>
        <w:t>5</w:t>
      </w:r>
      <w:r w:rsidRPr="00FD1F86">
        <w:rPr>
          <w:spacing w:val="-6"/>
          <w:sz w:val="22"/>
          <w:szCs w:val="22"/>
        </w:rPr>
        <w:t xml:space="preserve"> </w:t>
      </w:r>
      <w:r w:rsidRPr="00FD1F86">
        <w:rPr>
          <w:sz w:val="22"/>
          <w:szCs w:val="22"/>
        </w:rPr>
        <w:t>punti</w:t>
      </w:r>
      <w:r w:rsidRPr="00FD1F86">
        <w:rPr>
          <w:spacing w:val="-6"/>
          <w:sz w:val="22"/>
          <w:szCs w:val="22"/>
        </w:rPr>
        <w:t xml:space="preserve"> </w:t>
      </w:r>
      <w:r w:rsidRPr="00FD1F86">
        <w:rPr>
          <w:sz w:val="22"/>
          <w:szCs w:val="22"/>
        </w:rPr>
        <w:t>per</w:t>
      </w:r>
      <w:r w:rsidRPr="00FD1F86">
        <w:rPr>
          <w:spacing w:val="-6"/>
          <w:sz w:val="22"/>
          <w:szCs w:val="22"/>
        </w:rPr>
        <w:t xml:space="preserve"> </w:t>
      </w:r>
      <w:r w:rsidRPr="00FD1F86">
        <w:rPr>
          <w:sz w:val="22"/>
          <w:szCs w:val="22"/>
        </w:rPr>
        <w:t>ogni</w:t>
      </w:r>
      <w:r w:rsidRPr="00FD1F86">
        <w:rPr>
          <w:spacing w:val="-4"/>
          <w:sz w:val="22"/>
          <w:szCs w:val="22"/>
        </w:rPr>
        <w:t xml:space="preserve"> </w:t>
      </w:r>
      <w:r w:rsidRPr="00FD1F86">
        <w:rPr>
          <w:spacing w:val="-2"/>
          <w:sz w:val="22"/>
          <w:szCs w:val="22"/>
        </w:rPr>
        <w:t>anno;</w:t>
      </w:r>
    </w:p>
    <w:p w:rsidR="00EF194E" w:rsidRPr="00FD1F86" w:rsidRDefault="000A01F0">
      <w:pPr>
        <w:pStyle w:val="Corpodeltesto"/>
        <w:spacing w:before="7"/>
        <w:jc w:val="left"/>
        <w:rPr>
          <w:sz w:val="22"/>
          <w:szCs w:val="22"/>
        </w:rPr>
      </w:pPr>
      <w:proofErr w:type="spellStart"/>
      <w:r w:rsidRPr="00FD1F86">
        <w:rPr>
          <w:sz w:val="22"/>
          <w:szCs w:val="22"/>
        </w:rPr>
        <w:t>a.s.</w:t>
      </w:r>
      <w:proofErr w:type="spellEnd"/>
      <w:r w:rsidRPr="00FD1F86">
        <w:rPr>
          <w:spacing w:val="-5"/>
          <w:sz w:val="22"/>
          <w:szCs w:val="22"/>
        </w:rPr>
        <w:t xml:space="preserve"> </w:t>
      </w:r>
      <w:r w:rsidRPr="00FD1F86">
        <w:rPr>
          <w:sz w:val="22"/>
          <w:szCs w:val="22"/>
        </w:rPr>
        <w:t>2027/2028</w:t>
      </w:r>
      <w:r w:rsidRPr="00FD1F86">
        <w:rPr>
          <w:spacing w:val="-2"/>
          <w:sz w:val="22"/>
          <w:szCs w:val="22"/>
        </w:rPr>
        <w:t xml:space="preserve"> </w:t>
      </w:r>
      <w:r w:rsidRPr="00FD1F86">
        <w:rPr>
          <w:sz w:val="22"/>
          <w:szCs w:val="22"/>
        </w:rPr>
        <w:t>-</w:t>
      </w:r>
      <w:r w:rsidRPr="00FD1F86">
        <w:rPr>
          <w:spacing w:val="-6"/>
          <w:sz w:val="22"/>
          <w:szCs w:val="22"/>
        </w:rPr>
        <w:t xml:space="preserve"> </w:t>
      </w:r>
      <w:r w:rsidRPr="00FD1F86">
        <w:rPr>
          <w:sz w:val="22"/>
          <w:szCs w:val="22"/>
        </w:rPr>
        <w:t>6</w:t>
      </w:r>
      <w:r w:rsidRPr="00FD1F86">
        <w:rPr>
          <w:spacing w:val="-6"/>
          <w:sz w:val="22"/>
          <w:szCs w:val="22"/>
        </w:rPr>
        <w:t xml:space="preserve"> </w:t>
      </w:r>
      <w:r w:rsidRPr="00FD1F86">
        <w:rPr>
          <w:sz w:val="22"/>
          <w:szCs w:val="22"/>
        </w:rPr>
        <w:t>punti</w:t>
      </w:r>
      <w:r w:rsidRPr="00FD1F86">
        <w:rPr>
          <w:spacing w:val="-6"/>
          <w:sz w:val="22"/>
          <w:szCs w:val="22"/>
        </w:rPr>
        <w:t xml:space="preserve"> </w:t>
      </w:r>
      <w:r w:rsidRPr="00FD1F86">
        <w:rPr>
          <w:sz w:val="22"/>
          <w:szCs w:val="22"/>
        </w:rPr>
        <w:t>per</w:t>
      </w:r>
      <w:r w:rsidRPr="00FD1F86">
        <w:rPr>
          <w:spacing w:val="-6"/>
          <w:sz w:val="22"/>
          <w:szCs w:val="22"/>
        </w:rPr>
        <w:t xml:space="preserve"> </w:t>
      </w:r>
      <w:r w:rsidRPr="00FD1F86">
        <w:rPr>
          <w:sz w:val="22"/>
          <w:szCs w:val="22"/>
        </w:rPr>
        <w:t>ogni</w:t>
      </w:r>
      <w:r w:rsidRPr="00FD1F86">
        <w:rPr>
          <w:spacing w:val="-4"/>
          <w:sz w:val="22"/>
          <w:szCs w:val="22"/>
        </w:rPr>
        <w:t xml:space="preserve"> </w:t>
      </w:r>
      <w:r w:rsidRPr="00FD1F86">
        <w:rPr>
          <w:spacing w:val="-2"/>
          <w:sz w:val="22"/>
          <w:szCs w:val="22"/>
        </w:rPr>
        <w:t>anno;</w:t>
      </w:r>
    </w:p>
    <w:p w:rsidR="00EF194E" w:rsidRPr="00FD1F86" w:rsidRDefault="000A01F0">
      <w:pPr>
        <w:pStyle w:val="Paragrafoelenco"/>
        <w:numPr>
          <w:ilvl w:val="0"/>
          <w:numId w:val="5"/>
        </w:numPr>
        <w:tabs>
          <w:tab w:val="left" w:pos="178"/>
        </w:tabs>
        <w:spacing w:before="10"/>
        <w:ind w:left="178" w:hanging="119"/>
      </w:pPr>
      <w:r w:rsidRPr="00FD1F86">
        <w:t>se</w:t>
      </w:r>
      <w:r w:rsidRPr="00FD1F86">
        <w:rPr>
          <w:spacing w:val="-5"/>
        </w:rPr>
        <w:t xml:space="preserve"> </w:t>
      </w:r>
      <w:r w:rsidRPr="00FD1F86">
        <w:t>prestato</w:t>
      </w:r>
      <w:r w:rsidRPr="00FD1F86">
        <w:rPr>
          <w:spacing w:val="-4"/>
        </w:rPr>
        <w:t xml:space="preserve"> </w:t>
      </w:r>
      <w:r w:rsidRPr="00FD1F86">
        <w:t>in</w:t>
      </w:r>
      <w:r w:rsidRPr="00FD1F86">
        <w:rPr>
          <w:spacing w:val="-5"/>
        </w:rPr>
        <w:t xml:space="preserve"> </w:t>
      </w:r>
      <w:r w:rsidRPr="00FD1F86">
        <w:t>un</w:t>
      </w:r>
      <w:r w:rsidRPr="00FD1F86">
        <w:rPr>
          <w:spacing w:val="-3"/>
        </w:rPr>
        <w:t xml:space="preserve"> </w:t>
      </w:r>
      <w:r w:rsidRPr="00FD1F86">
        <w:t>ruolo</w:t>
      </w:r>
      <w:r w:rsidRPr="00FD1F86">
        <w:rPr>
          <w:spacing w:val="-5"/>
        </w:rPr>
        <w:t xml:space="preserve"> </w:t>
      </w:r>
      <w:r w:rsidRPr="00FD1F86">
        <w:t>diverso</w:t>
      </w:r>
      <w:r w:rsidRPr="00FD1F86">
        <w:rPr>
          <w:spacing w:val="-3"/>
        </w:rPr>
        <w:t xml:space="preserve"> </w:t>
      </w:r>
      <w:r w:rsidRPr="00FD1F86">
        <w:t>da</w:t>
      </w:r>
      <w:r w:rsidRPr="00FD1F86">
        <w:rPr>
          <w:spacing w:val="-5"/>
        </w:rPr>
        <w:t xml:space="preserve"> </w:t>
      </w:r>
      <w:r w:rsidRPr="00FD1F86">
        <w:t>quello</w:t>
      </w:r>
      <w:r w:rsidRPr="00FD1F86">
        <w:rPr>
          <w:spacing w:val="-5"/>
        </w:rPr>
        <w:t xml:space="preserve"> </w:t>
      </w:r>
      <w:r w:rsidRPr="00FD1F86">
        <w:t>di</w:t>
      </w:r>
      <w:r w:rsidRPr="00FD1F86">
        <w:rPr>
          <w:spacing w:val="-4"/>
        </w:rPr>
        <w:t xml:space="preserve"> </w:t>
      </w:r>
      <w:r w:rsidRPr="00FD1F86">
        <w:rPr>
          <w:spacing w:val="-2"/>
        </w:rPr>
        <w:t>titolarità:</w:t>
      </w:r>
    </w:p>
    <w:p w:rsidR="00EF194E" w:rsidRPr="00FD1F86" w:rsidRDefault="000A01F0">
      <w:pPr>
        <w:pStyle w:val="Corpodeltesto"/>
        <w:spacing w:before="19" w:line="223" w:lineRule="auto"/>
        <w:ind w:right="103"/>
        <w:rPr>
          <w:sz w:val="22"/>
          <w:szCs w:val="22"/>
        </w:rPr>
      </w:pPr>
      <w:r w:rsidRPr="00FD1F86">
        <w:rPr>
          <w:sz w:val="22"/>
          <w:szCs w:val="22"/>
        </w:rPr>
        <w:t>3 punti per ogni anno (fatto salvo quanto previsto dalla nota 4 relativamente al servizio prestato nella scuola dell’infanzia per la scuola primaria e viceversa e al servizio prestato nella scuola secondaria di I grado per la scuola secondaria di II grado e viceversa).</w:t>
      </w:r>
    </w:p>
    <w:p w:rsidR="00FD1F86" w:rsidRDefault="000A01F0" w:rsidP="00FD1F86">
      <w:pPr>
        <w:pStyle w:val="Corpodeltesto"/>
        <w:spacing w:before="23" w:line="225" w:lineRule="auto"/>
        <w:ind w:right="105"/>
        <w:rPr>
          <w:sz w:val="22"/>
          <w:szCs w:val="22"/>
        </w:rPr>
      </w:pPr>
      <w:r w:rsidRPr="00FD1F86">
        <w:rPr>
          <w:sz w:val="22"/>
          <w:szCs w:val="22"/>
        </w:rPr>
        <w:t>Oltre che per i docenti delle scuole ed istituti di istruzione di II grado, il cui servizio di ruolo prestato come insegnante di scuola secondaria di I</w:t>
      </w:r>
      <w:r w:rsidRPr="00FD1F86">
        <w:rPr>
          <w:spacing w:val="-1"/>
          <w:sz w:val="22"/>
          <w:szCs w:val="22"/>
        </w:rPr>
        <w:t xml:space="preserve"> </w:t>
      </w:r>
      <w:r w:rsidRPr="00FD1F86">
        <w:rPr>
          <w:sz w:val="22"/>
          <w:szCs w:val="22"/>
        </w:rPr>
        <w:t>grado deve essere sempre valutato, i servizi di cui al precedente capoverso dovranno essere valutati anche se alla data di inizio dell'anno in corso, gli interessati non abbiano ancora superato il periodo di prova ai sensi della legge n. 251 del 5.6.1985.</w:t>
      </w:r>
      <w:r w:rsidR="00FD1F86">
        <w:rPr>
          <w:sz w:val="22"/>
          <w:szCs w:val="22"/>
        </w:rPr>
        <w:t xml:space="preserve"> </w:t>
      </w:r>
    </w:p>
    <w:p w:rsidR="00EF194E" w:rsidRPr="00FD1F86" w:rsidRDefault="000A01F0" w:rsidP="00FD1F86">
      <w:pPr>
        <w:pStyle w:val="Corpodeltesto"/>
        <w:spacing w:before="23" w:line="225" w:lineRule="auto"/>
        <w:ind w:right="105"/>
        <w:rPr>
          <w:sz w:val="22"/>
          <w:szCs w:val="22"/>
        </w:rPr>
      </w:pPr>
      <w:r w:rsidRPr="00FD1F86">
        <w:rPr>
          <w:sz w:val="22"/>
          <w:szCs w:val="22"/>
        </w:rPr>
        <w:t>Il servizio di ruolo o non di ruolo effettivamente prestato in scuole o istituti situati nelle piccole isole è valutato il doppio, anche nei casi di mancata prestazione del servizio per gravidanza, puerperio e per servizio militare di leva o per il sostitutivo servizio civile, in conformità a quanto previsto sul riconoscimento di tale servizio dalle specifiche normative.</w:t>
      </w:r>
    </w:p>
    <w:p w:rsidR="00EF194E" w:rsidRPr="00FD1F86" w:rsidRDefault="000A01F0">
      <w:pPr>
        <w:pStyle w:val="Corpodeltesto"/>
        <w:spacing w:before="10"/>
        <w:rPr>
          <w:sz w:val="22"/>
          <w:szCs w:val="22"/>
        </w:rPr>
      </w:pPr>
      <w:r w:rsidRPr="00FD1F86">
        <w:rPr>
          <w:sz w:val="22"/>
          <w:szCs w:val="22"/>
        </w:rPr>
        <w:t>Qualora</w:t>
      </w:r>
      <w:r w:rsidRPr="00FD1F86">
        <w:rPr>
          <w:spacing w:val="-6"/>
          <w:sz w:val="22"/>
          <w:szCs w:val="22"/>
        </w:rPr>
        <w:t xml:space="preserve"> </w:t>
      </w:r>
      <w:r w:rsidRPr="00FD1F86">
        <w:rPr>
          <w:sz w:val="22"/>
          <w:szCs w:val="22"/>
        </w:rPr>
        <w:t>il</w:t>
      </w:r>
      <w:r w:rsidRPr="00FD1F86">
        <w:rPr>
          <w:spacing w:val="-5"/>
          <w:sz w:val="22"/>
          <w:szCs w:val="22"/>
        </w:rPr>
        <w:t xml:space="preserve"> </w:t>
      </w:r>
      <w:r w:rsidRPr="00FD1F86">
        <w:rPr>
          <w:sz w:val="22"/>
          <w:szCs w:val="22"/>
        </w:rPr>
        <w:t>docente</w:t>
      </w:r>
      <w:r w:rsidRPr="00FD1F86">
        <w:rPr>
          <w:spacing w:val="-3"/>
          <w:sz w:val="22"/>
          <w:szCs w:val="22"/>
        </w:rPr>
        <w:t xml:space="preserve"> </w:t>
      </w:r>
      <w:r w:rsidRPr="00FD1F86">
        <w:rPr>
          <w:sz w:val="22"/>
          <w:szCs w:val="22"/>
        </w:rPr>
        <w:t>abbia</w:t>
      </w:r>
      <w:r w:rsidRPr="00FD1F86">
        <w:rPr>
          <w:spacing w:val="-7"/>
          <w:sz w:val="22"/>
          <w:szCs w:val="22"/>
        </w:rPr>
        <w:t xml:space="preserve"> </w:t>
      </w:r>
      <w:r w:rsidRPr="00FD1F86">
        <w:rPr>
          <w:sz w:val="22"/>
          <w:szCs w:val="22"/>
        </w:rPr>
        <w:t>usufruito</w:t>
      </w:r>
      <w:r w:rsidRPr="00FD1F86">
        <w:rPr>
          <w:spacing w:val="-4"/>
          <w:sz w:val="22"/>
          <w:szCs w:val="22"/>
        </w:rPr>
        <w:t xml:space="preserve"> </w:t>
      </w:r>
      <w:r w:rsidRPr="00FD1F86">
        <w:rPr>
          <w:sz w:val="22"/>
          <w:szCs w:val="22"/>
        </w:rPr>
        <w:t>di</w:t>
      </w:r>
      <w:r w:rsidRPr="00FD1F86">
        <w:rPr>
          <w:spacing w:val="-6"/>
          <w:sz w:val="22"/>
          <w:szCs w:val="22"/>
        </w:rPr>
        <w:t xml:space="preserve"> </w:t>
      </w:r>
      <w:r w:rsidRPr="00FD1F86">
        <w:rPr>
          <w:sz w:val="22"/>
          <w:szCs w:val="22"/>
        </w:rPr>
        <w:t>periodi</w:t>
      </w:r>
      <w:r w:rsidRPr="00FD1F86">
        <w:rPr>
          <w:spacing w:val="-7"/>
          <w:sz w:val="22"/>
          <w:szCs w:val="22"/>
        </w:rPr>
        <w:t xml:space="preserve"> </w:t>
      </w:r>
      <w:r w:rsidRPr="00FD1F86">
        <w:rPr>
          <w:sz w:val="22"/>
          <w:szCs w:val="22"/>
        </w:rPr>
        <w:t>di</w:t>
      </w:r>
      <w:r w:rsidRPr="00FD1F86">
        <w:rPr>
          <w:spacing w:val="-5"/>
          <w:sz w:val="22"/>
          <w:szCs w:val="22"/>
        </w:rPr>
        <w:t xml:space="preserve"> </w:t>
      </w:r>
      <w:r w:rsidRPr="00FD1F86">
        <w:rPr>
          <w:sz w:val="22"/>
          <w:szCs w:val="22"/>
        </w:rPr>
        <w:t>aspettativa</w:t>
      </w:r>
      <w:r w:rsidRPr="00FD1F86">
        <w:rPr>
          <w:spacing w:val="-6"/>
          <w:sz w:val="22"/>
          <w:szCs w:val="22"/>
        </w:rPr>
        <w:t xml:space="preserve"> </w:t>
      </w:r>
      <w:r w:rsidRPr="00FD1F86">
        <w:rPr>
          <w:sz w:val="22"/>
          <w:szCs w:val="22"/>
        </w:rPr>
        <w:t>per</w:t>
      </w:r>
      <w:r w:rsidRPr="00FD1F86">
        <w:rPr>
          <w:spacing w:val="-5"/>
          <w:sz w:val="22"/>
          <w:szCs w:val="22"/>
        </w:rPr>
        <w:t xml:space="preserve"> </w:t>
      </w:r>
      <w:r w:rsidRPr="00FD1F86">
        <w:rPr>
          <w:sz w:val="22"/>
          <w:szCs w:val="22"/>
        </w:rPr>
        <w:t>famiglia</w:t>
      </w:r>
      <w:r w:rsidRPr="00FD1F86">
        <w:rPr>
          <w:spacing w:val="-5"/>
          <w:sz w:val="22"/>
          <w:szCs w:val="22"/>
        </w:rPr>
        <w:t xml:space="preserve"> </w:t>
      </w:r>
      <w:r w:rsidRPr="00FD1F86">
        <w:rPr>
          <w:sz w:val="22"/>
          <w:szCs w:val="22"/>
        </w:rPr>
        <w:t>il</w:t>
      </w:r>
      <w:r w:rsidRPr="00FD1F86">
        <w:rPr>
          <w:spacing w:val="-5"/>
          <w:sz w:val="22"/>
          <w:szCs w:val="22"/>
        </w:rPr>
        <w:t xml:space="preserve"> </w:t>
      </w:r>
      <w:r w:rsidRPr="00FD1F86">
        <w:rPr>
          <w:sz w:val="22"/>
          <w:szCs w:val="22"/>
        </w:rPr>
        <w:t>punteggio</w:t>
      </w:r>
      <w:r w:rsidRPr="00FD1F86">
        <w:rPr>
          <w:spacing w:val="-4"/>
          <w:sz w:val="22"/>
          <w:szCs w:val="22"/>
        </w:rPr>
        <w:t xml:space="preserve"> </w:t>
      </w:r>
      <w:r w:rsidRPr="00FD1F86">
        <w:rPr>
          <w:sz w:val="22"/>
          <w:szCs w:val="22"/>
        </w:rPr>
        <w:t>per</w:t>
      </w:r>
      <w:r w:rsidRPr="00FD1F86">
        <w:rPr>
          <w:spacing w:val="-6"/>
          <w:sz w:val="22"/>
          <w:szCs w:val="22"/>
        </w:rPr>
        <w:t xml:space="preserve"> </w:t>
      </w:r>
      <w:r w:rsidRPr="00FD1F86">
        <w:rPr>
          <w:sz w:val="22"/>
          <w:szCs w:val="22"/>
        </w:rPr>
        <w:t>i</w:t>
      </w:r>
      <w:r w:rsidRPr="00FD1F86">
        <w:rPr>
          <w:spacing w:val="-5"/>
          <w:sz w:val="22"/>
          <w:szCs w:val="22"/>
        </w:rPr>
        <w:t xml:space="preserve"> </w:t>
      </w:r>
      <w:r w:rsidRPr="00FD1F86">
        <w:rPr>
          <w:sz w:val="22"/>
          <w:szCs w:val="22"/>
        </w:rPr>
        <w:t>servizi</w:t>
      </w:r>
      <w:r w:rsidRPr="00FD1F86">
        <w:rPr>
          <w:spacing w:val="-4"/>
          <w:sz w:val="22"/>
          <w:szCs w:val="22"/>
        </w:rPr>
        <w:t xml:space="preserve"> </w:t>
      </w:r>
      <w:r w:rsidRPr="00FD1F86">
        <w:rPr>
          <w:sz w:val="22"/>
          <w:szCs w:val="22"/>
        </w:rPr>
        <w:t>di</w:t>
      </w:r>
      <w:r w:rsidRPr="00FD1F86">
        <w:rPr>
          <w:spacing w:val="-5"/>
          <w:sz w:val="22"/>
          <w:szCs w:val="22"/>
        </w:rPr>
        <w:t xml:space="preserve"> </w:t>
      </w:r>
      <w:r w:rsidRPr="00FD1F86">
        <w:rPr>
          <w:sz w:val="22"/>
          <w:szCs w:val="22"/>
        </w:rPr>
        <w:t>ruolo</w:t>
      </w:r>
      <w:r w:rsidRPr="00FD1F86">
        <w:rPr>
          <w:spacing w:val="-4"/>
          <w:sz w:val="22"/>
          <w:szCs w:val="22"/>
        </w:rPr>
        <w:t xml:space="preserve"> </w:t>
      </w:r>
      <w:r w:rsidRPr="00FD1F86">
        <w:rPr>
          <w:sz w:val="22"/>
          <w:szCs w:val="22"/>
        </w:rPr>
        <w:t>di</w:t>
      </w:r>
      <w:r w:rsidRPr="00FD1F86">
        <w:rPr>
          <w:spacing w:val="-7"/>
          <w:sz w:val="22"/>
          <w:szCs w:val="22"/>
        </w:rPr>
        <w:t xml:space="preserve"> </w:t>
      </w:r>
      <w:r w:rsidRPr="00FD1F86">
        <w:rPr>
          <w:sz w:val="22"/>
          <w:szCs w:val="22"/>
        </w:rPr>
        <w:t>cui</w:t>
      </w:r>
      <w:r w:rsidRPr="00FD1F86">
        <w:rPr>
          <w:spacing w:val="-5"/>
          <w:sz w:val="22"/>
          <w:szCs w:val="22"/>
        </w:rPr>
        <w:t xml:space="preserve"> </w:t>
      </w:r>
      <w:r w:rsidRPr="00FD1F86">
        <w:rPr>
          <w:sz w:val="22"/>
          <w:szCs w:val="22"/>
        </w:rPr>
        <w:t>alle</w:t>
      </w:r>
      <w:r w:rsidRPr="00FD1F86">
        <w:rPr>
          <w:spacing w:val="-5"/>
          <w:sz w:val="22"/>
          <w:szCs w:val="22"/>
        </w:rPr>
        <w:t xml:space="preserve"> </w:t>
      </w:r>
      <w:r w:rsidRPr="00FD1F86">
        <w:rPr>
          <w:spacing w:val="-2"/>
          <w:sz w:val="22"/>
          <w:szCs w:val="22"/>
        </w:rPr>
        <w:t>lettere</w:t>
      </w:r>
    </w:p>
    <w:p w:rsidR="00EF194E" w:rsidRPr="00FD1F86" w:rsidRDefault="000A01F0">
      <w:pPr>
        <w:pStyle w:val="Paragrafoelenco"/>
        <w:numPr>
          <w:ilvl w:val="0"/>
          <w:numId w:val="4"/>
        </w:numPr>
        <w:tabs>
          <w:tab w:val="left" w:pos="323"/>
        </w:tabs>
        <w:spacing w:line="225" w:lineRule="auto"/>
        <w:ind w:right="93" w:firstLine="0"/>
        <w:jc w:val="both"/>
      </w:pPr>
      <w:r w:rsidRPr="00FD1F86">
        <w:t>e B) del punto I della tabella di valutazione sarà attribuito per intero, a condizione che nel relativo anno scolastico l'interessato abbia prestato un servizio non inferiore a 180 giorni. In caso contrario l'anno non può essere valutato e, pertanto, non sarà attribuito alcun punteggio. I periodi di congedo retribuiti e non retribuiti di</w:t>
      </w:r>
      <w:r w:rsidR="00F23B0D">
        <w:t>sciplinati dal decreto legisla</w:t>
      </w:r>
      <w:r w:rsidRPr="00FD1F86">
        <w:t>tivo 26.3.2001 n. 151 (Capo III – Congedo di maternità, Capo IV – Congedo di paternità, Capo V – Congedo parentale, Capo VII – Congedi per la malattia del figlio) devono essere computati nell’anzianità di servizio a tutti gli effetti.</w:t>
      </w:r>
    </w:p>
    <w:p w:rsidR="00EF194E" w:rsidRPr="00FD1F86" w:rsidRDefault="000A01F0">
      <w:pPr>
        <w:pStyle w:val="Corpodeltesto"/>
        <w:spacing w:before="19" w:line="225" w:lineRule="auto"/>
        <w:ind w:right="94"/>
        <w:rPr>
          <w:sz w:val="22"/>
          <w:szCs w:val="22"/>
        </w:rPr>
      </w:pPr>
      <w:r w:rsidRPr="00FD1F86">
        <w:rPr>
          <w:sz w:val="22"/>
          <w:szCs w:val="22"/>
        </w:rPr>
        <w:t>Al personale docente di ruolo che abbia</w:t>
      </w:r>
      <w:r w:rsidRPr="00FD1F86">
        <w:rPr>
          <w:spacing w:val="-2"/>
          <w:sz w:val="22"/>
          <w:szCs w:val="22"/>
        </w:rPr>
        <w:t xml:space="preserve"> </w:t>
      </w:r>
      <w:r w:rsidRPr="00FD1F86">
        <w:rPr>
          <w:sz w:val="22"/>
          <w:szCs w:val="22"/>
        </w:rPr>
        <w:t>frequentato, ai sensi dell'art. 2 della legge 13.8.1984, n. 476, i corsi</w:t>
      </w:r>
      <w:r w:rsidRPr="00FD1F86">
        <w:rPr>
          <w:spacing w:val="-1"/>
          <w:sz w:val="22"/>
          <w:szCs w:val="22"/>
        </w:rPr>
        <w:t xml:space="preserve"> </w:t>
      </w:r>
      <w:r w:rsidRPr="00FD1F86">
        <w:rPr>
          <w:sz w:val="22"/>
          <w:szCs w:val="22"/>
        </w:rPr>
        <w:t>di dottorato di ricerca e al personale docente di ruolo assegnatario di borse di studio o assegni di ricerca</w:t>
      </w:r>
      <w:r w:rsidRPr="00FD1F86">
        <w:rPr>
          <w:spacing w:val="37"/>
          <w:sz w:val="22"/>
          <w:szCs w:val="22"/>
        </w:rPr>
        <w:t xml:space="preserve"> </w:t>
      </w:r>
      <w:r w:rsidRPr="00FD1F86">
        <w:rPr>
          <w:sz w:val="22"/>
          <w:szCs w:val="22"/>
        </w:rPr>
        <w:t>- a norma dell'art. 453 del</w:t>
      </w:r>
      <w:r w:rsidRPr="00FD1F86">
        <w:rPr>
          <w:spacing w:val="40"/>
          <w:sz w:val="22"/>
          <w:szCs w:val="22"/>
        </w:rPr>
        <w:t xml:space="preserve"> </w:t>
      </w:r>
      <w:r w:rsidRPr="00FD1F86">
        <w:rPr>
          <w:sz w:val="22"/>
          <w:szCs w:val="22"/>
        </w:rPr>
        <w:t>decreto legislativo 16.4.1994 n. 297 - da parte di amministrazioni statali, di enti pubblici, di stati od enti stranieri, di organismi</w:t>
      </w:r>
      <w:r w:rsidRPr="00FD1F86">
        <w:rPr>
          <w:spacing w:val="-1"/>
          <w:sz w:val="22"/>
          <w:szCs w:val="22"/>
        </w:rPr>
        <w:t xml:space="preserve"> </w:t>
      </w:r>
      <w:r w:rsidRPr="00FD1F86">
        <w:rPr>
          <w:sz w:val="22"/>
          <w:szCs w:val="22"/>
        </w:rPr>
        <w:t>ed enti</w:t>
      </w:r>
      <w:r w:rsidRPr="00FD1F86">
        <w:rPr>
          <w:spacing w:val="-1"/>
          <w:sz w:val="22"/>
          <w:szCs w:val="22"/>
        </w:rPr>
        <w:t xml:space="preserve"> </w:t>
      </w:r>
      <w:r w:rsidRPr="00FD1F86">
        <w:rPr>
          <w:sz w:val="22"/>
          <w:szCs w:val="22"/>
        </w:rPr>
        <w:t>internazionali,</w:t>
      </w:r>
      <w:r w:rsidRPr="00FD1F86">
        <w:rPr>
          <w:spacing w:val="-1"/>
          <w:sz w:val="22"/>
          <w:szCs w:val="22"/>
        </w:rPr>
        <w:t xml:space="preserve"> </w:t>
      </w:r>
      <w:r w:rsidRPr="00FD1F86">
        <w:rPr>
          <w:sz w:val="22"/>
          <w:szCs w:val="22"/>
        </w:rPr>
        <w:t>è</w:t>
      </w:r>
      <w:r w:rsidRPr="00FD1F86">
        <w:rPr>
          <w:spacing w:val="-2"/>
          <w:sz w:val="22"/>
          <w:szCs w:val="22"/>
        </w:rPr>
        <w:t xml:space="preserve"> </w:t>
      </w:r>
      <w:r w:rsidRPr="00FD1F86">
        <w:rPr>
          <w:sz w:val="22"/>
          <w:szCs w:val="22"/>
        </w:rPr>
        <w:t>riconosciuto il</w:t>
      </w:r>
      <w:r w:rsidRPr="00FD1F86">
        <w:rPr>
          <w:spacing w:val="-3"/>
          <w:sz w:val="22"/>
          <w:szCs w:val="22"/>
        </w:rPr>
        <w:t xml:space="preserve"> </w:t>
      </w:r>
      <w:r w:rsidRPr="00FD1F86">
        <w:rPr>
          <w:sz w:val="22"/>
          <w:szCs w:val="22"/>
        </w:rPr>
        <w:t>periodo</w:t>
      </w:r>
      <w:r w:rsidRPr="00FD1F86">
        <w:rPr>
          <w:spacing w:val="-2"/>
          <w:sz w:val="22"/>
          <w:szCs w:val="22"/>
        </w:rPr>
        <w:t xml:space="preserve"> </w:t>
      </w:r>
      <w:r w:rsidRPr="00FD1F86">
        <w:rPr>
          <w:sz w:val="22"/>
          <w:szCs w:val="22"/>
        </w:rPr>
        <w:t>di</w:t>
      </w:r>
      <w:r w:rsidRPr="00FD1F86">
        <w:rPr>
          <w:spacing w:val="-1"/>
          <w:sz w:val="22"/>
          <w:szCs w:val="22"/>
        </w:rPr>
        <w:t xml:space="preserve"> </w:t>
      </w:r>
      <w:r w:rsidRPr="00FD1F86">
        <w:rPr>
          <w:sz w:val="22"/>
          <w:szCs w:val="22"/>
        </w:rPr>
        <w:t>durata</w:t>
      </w:r>
      <w:r w:rsidRPr="00FD1F86">
        <w:rPr>
          <w:spacing w:val="-2"/>
          <w:sz w:val="22"/>
          <w:szCs w:val="22"/>
        </w:rPr>
        <w:t xml:space="preserve"> </w:t>
      </w:r>
      <w:r w:rsidRPr="00FD1F86">
        <w:rPr>
          <w:sz w:val="22"/>
          <w:szCs w:val="22"/>
        </w:rPr>
        <w:t>del</w:t>
      </w:r>
      <w:r w:rsidRPr="00FD1F86">
        <w:rPr>
          <w:spacing w:val="-2"/>
          <w:sz w:val="22"/>
          <w:szCs w:val="22"/>
        </w:rPr>
        <w:t xml:space="preserve"> </w:t>
      </w:r>
      <w:r w:rsidRPr="00FD1F86">
        <w:rPr>
          <w:sz w:val="22"/>
          <w:szCs w:val="22"/>
        </w:rPr>
        <w:t>corso o</w:t>
      </w:r>
      <w:r w:rsidRPr="00FD1F86">
        <w:rPr>
          <w:spacing w:val="-2"/>
          <w:sz w:val="22"/>
          <w:szCs w:val="22"/>
        </w:rPr>
        <w:t xml:space="preserve"> </w:t>
      </w:r>
      <w:r w:rsidRPr="00FD1F86">
        <w:rPr>
          <w:sz w:val="22"/>
          <w:szCs w:val="22"/>
        </w:rPr>
        <w:t>della</w:t>
      </w:r>
      <w:r w:rsidRPr="00FD1F86">
        <w:rPr>
          <w:spacing w:val="-2"/>
          <w:sz w:val="22"/>
          <w:szCs w:val="22"/>
        </w:rPr>
        <w:t xml:space="preserve"> </w:t>
      </w:r>
      <w:r w:rsidRPr="00FD1F86">
        <w:rPr>
          <w:sz w:val="22"/>
          <w:szCs w:val="22"/>
        </w:rPr>
        <w:t>borsa</w:t>
      </w:r>
      <w:r w:rsidRPr="00FD1F86">
        <w:rPr>
          <w:spacing w:val="-3"/>
          <w:sz w:val="22"/>
          <w:szCs w:val="22"/>
        </w:rPr>
        <w:t xml:space="preserve"> </w:t>
      </w:r>
      <w:r w:rsidRPr="00FD1F86">
        <w:rPr>
          <w:sz w:val="22"/>
          <w:szCs w:val="22"/>
        </w:rPr>
        <w:t>di</w:t>
      </w:r>
      <w:r w:rsidRPr="00FD1F86">
        <w:rPr>
          <w:spacing w:val="-1"/>
          <w:sz w:val="22"/>
          <w:szCs w:val="22"/>
        </w:rPr>
        <w:t xml:space="preserve"> </w:t>
      </w:r>
      <w:r w:rsidRPr="00FD1F86">
        <w:rPr>
          <w:sz w:val="22"/>
          <w:szCs w:val="22"/>
        </w:rPr>
        <w:t>studio come</w:t>
      </w:r>
      <w:r w:rsidRPr="00FD1F86">
        <w:rPr>
          <w:spacing w:val="-2"/>
          <w:sz w:val="22"/>
          <w:szCs w:val="22"/>
        </w:rPr>
        <w:t xml:space="preserve"> </w:t>
      </w:r>
      <w:r w:rsidRPr="00FD1F86">
        <w:rPr>
          <w:sz w:val="22"/>
          <w:szCs w:val="22"/>
        </w:rPr>
        <w:t>effettivo servizio di ruolo e quindi valutato ai fini del trasferimento a domanda o d'ufficio e della mobilità professionale ai sensi delle rispettive tabelle di valutazione (ai sensi della lettera A), se si è in servizio nello stesso ruolo, mentre è valutato ai sensi della lettera</w:t>
      </w:r>
    </w:p>
    <w:p w:rsidR="00EF194E" w:rsidRPr="00FD1F86" w:rsidRDefault="000A01F0">
      <w:pPr>
        <w:pStyle w:val="Paragrafoelenco"/>
        <w:numPr>
          <w:ilvl w:val="0"/>
          <w:numId w:val="4"/>
        </w:numPr>
        <w:tabs>
          <w:tab w:val="left" w:pos="324"/>
        </w:tabs>
        <w:spacing w:before="17" w:line="225" w:lineRule="auto"/>
        <w:ind w:right="104" w:firstLine="0"/>
        <w:jc w:val="both"/>
      </w:pPr>
      <w:r w:rsidRPr="00FD1F86">
        <w:t>nella parte relativa al servizio in ruolo diverso). Analogamente sono riconosciuti utili gli anni di servizio come ricercatore a tempo determinato del personale docente già di ruolo, ai</w:t>
      </w:r>
      <w:r w:rsidRPr="00FD1F86">
        <w:rPr>
          <w:spacing w:val="-3"/>
        </w:rPr>
        <w:t xml:space="preserve"> </w:t>
      </w:r>
      <w:r w:rsidRPr="00FD1F86">
        <w:t>sensi</w:t>
      </w:r>
      <w:r w:rsidRPr="00FD1F86">
        <w:rPr>
          <w:spacing w:val="-2"/>
        </w:rPr>
        <w:t xml:space="preserve"> </w:t>
      </w:r>
      <w:r w:rsidRPr="00FD1F86">
        <w:t>della legge 240/10</w:t>
      </w:r>
      <w:r w:rsidRPr="00FD1F86">
        <w:rPr>
          <w:spacing w:val="-3"/>
        </w:rPr>
        <w:t xml:space="preserve"> </w:t>
      </w:r>
      <w:r w:rsidRPr="00FD1F86">
        <w:t xml:space="preserve">e </w:t>
      </w:r>
      <w:proofErr w:type="spellStart"/>
      <w:r w:rsidRPr="00FD1F86">
        <w:t>s.m.i.</w:t>
      </w:r>
      <w:proofErr w:type="spellEnd"/>
      <w:r w:rsidRPr="00FD1F86">
        <w:t xml:space="preserve"> art. 24</w:t>
      </w:r>
      <w:r w:rsidRPr="00FD1F86">
        <w:rPr>
          <w:spacing w:val="-1"/>
        </w:rPr>
        <w:t xml:space="preserve"> </w:t>
      </w:r>
      <w:r w:rsidRPr="00FD1F86">
        <w:t>comma 9bis. Tale riconoscimento avviene tenuto conto</w:t>
      </w:r>
      <w:r w:rsidRPr="00FD1F86">
        <w:rPr>
          <w:spacing w:val="-1"/>
        </w:rPr>
        <w:t xml:space="preserve"> </w:t>
      </w:r>
      <w:r w:rsidRPr="00FD1F86">
        <w:t>della circostanza che il periodo di</w:t>
      </w:r>
      <w:r w:rsidRPr="00FD1F86">
        <w:rPr>
          <w:spacing w:val="-2"/>
        </w:rPr>
        <w:t xml:space="preserve"> </w:t>
      </w:r>
      <w:r w:rsidRPr="00FD1F86">
        <w:t>questo tipo di congedo straordinario è utile ai fini della progressione di carriera, del trattamento di quiescenza e di previdenza. Detto periodo n</w:t>
      </w:r>
      <w:r w:rsidR="00F23B0D">
        <w:t>on va valutato ai fini dell'at</w:t>
      </w:r>
      <w:r w:rsidRPr="00FD1F86">
        <w:t>tribuzione del punteggio concernente la continuità del servizio nella stessa scuola, né nel comune.</w:t>
      </w:r>
    </w:p>
    <w:p w:rsidR="00EF194E" w:rsidRPr="00FD1F86" w:rsidRDefault="000A01F0">
      <w:pPr>
        <w:pStyle w:val="Corpodeltesto"/>
        <w:spacing w:before="20" w:line="223" w:lineRule="auto"/>
        <w:ind w:right="94"/>
        <w:rPr>
          <w:sz w:val="22"/>
          <w:szCs w:val="22"/>
        </w:rPr>
      </w:pPr>
      <w:r w:rsidRPr="00FD1F86">
        <w:rPr>
          <w:sz w:val="22"/>
          <w:szCs w:val="22"/>
        </w:rPr>
        <w:t>Il servizio prestato nelle scuole paritarie non è valutabile in quanto non riconoscibile ai fini della ricostruzione di carriera. È fatto salvo il riconoscimento del servizio prestato:</w:t>
      </w:r>
    </w:p>
    <w:p w:rsidR="00EF194E" w:rsidRPr="00FD1F86" w:rsidRDefault="000A01F0">
      <w:pPr>
        <w:pStyle w:val="Paragrafoelenco"/>
        <w:numPr>
          <w:ilvl w:val="1"/>
          <w:numId w:val="4"/>
        </w:numPr>
        <w:tabs>
          <w:tab w:val="left" w:pos="323"/>
        </w:tabs>
        <w:spacing w:before="25" w:line="223" w:lineRule="auto"/>
        <w:ind w:right="106" w:firstLine="0"/>
      </w:pPr>
      <w:r w:rsidRPr="00FD1F86">
        <w:t>fino al 31.8.2008 nelle scuole paritarie primarie che abbiano mantenuto lo status di parificate congiuntamente a quello di paritarie;</w:t>
      </w:r>
    </w:p>
    <w:p w:rsidR="00EF194E" w:rsidRPr="00FD1F86" w:rsidRDefault="000A01F0">
      <w:pPr>
        <w:pStyle w:val="Paragrafoelenco"/>
        <w:numPr>
          <w:ilvl w:val="1"/>
          <w:numId w:val="4"/>
        </w:numPr>
        <w:tabs>
          <w:tab w:val="left" w:pos="324"/>
        </w:tabs>
        <w:spacing w:before="11"/>
        <w:ind w:left="324" w:hanging="265"/>
      </w:pPr>
      <w:r w:rsidRPr="00FD1F86">
        <w:t>nelle</w:t>
      </w:r>
      <w:r w:rsidRPr="00FD1F86">
        <w:rPr>
          <w:spacing w:val="-9"/>
        </w:rPr>
        <w:t xml:space="preserve"> </w:t>
      </w:r>
      <w:r w:rsidRPr="00FD1F86">
        <w:t>scuole</w:t>
      </w:r>
      <w:r w:rsidRPr="00FD1F86">
        <w:rPr>
          <w:spacing w:val="-9"/>
        </w:rPr>
        <w:t xml:space="preserve"> </w:t>
      </w:r>
      <w:r w:rsidRPr="00FD1F86">
        <w:t>paritarie</w:t>
      </w:r>
      <w:r w:rsidRPr="00FD1F86">
        <w:rPr>
          <w:spacing w:val="-8"/>
        </w:rPr>
        <w:t xml:space="preserve"> </w:t>
      </w:r>
      <w:r w:rsidRPr="00FD1F86">
        <w:t>dell’infanzia</w:t>
      </w:r>
      <w:r w:rsidRPr="00FD1F86">
        <w:rPr>
          <w:spacing w:val="-8"/>
        </w:rPr>
        <w:t xml:space="preserve"> </w:t>
      </w:r>
      <w:r w:rsidRPr="00FD1F86">
        <w:rPr>
          <w:spacing w:val="-2"/>
        </w:rPr>
        <w:t>comunali;</w:t>
      </w:r>
    </w:p>
    <w:p w:rsidR="00EF194E" w:rsidRPr="00FD1F86" w:rsidRDefault="000A01F0">
      <w:pPr>
        <w:pStyle w:val="Paragrafoelenco"/>
        <w:numPr>
          <w:ilvl w:val="1"/>
          <w:numId w:val="4"/>
        </w:numPr>
        <w:tabs>
          <w:tab w:val="left" w:pos="323"/>
        </w:tabs>
        <w:spacing w:before="7"/>
        <w:ind w:left="323" w:hanging="264"/>
      </w:pPr>
      <w:r w:rsidRPr="00FD1F86">
        <w:t>nelle</w:t>
      </w:r>
      <w:r w:rsidRPr="00FD1F86">
        <w:rPr>
          <w:spacing w:val="-8"/>
        </w:rPr>
        <w:t xml:space="preserve"> </w:t>
      </w:r>
      <w:r w:rsidRPr="00FD1F86">
        <w:t>scuole</w:t>
      </w:r>
      <w:r w:rsidRPr="00FD1F86">
        <w:rPr>
          <w:spacing w:val="-7"/>
        </w:rPr>
        <w:t xml:space="preserve"> </w:t>
      </w:r>
      <w:r w:rsidRPr="00FD1F86">
        <w:t>secondarie</w:t>
      </w:r>
      <w:r w:rsidRPr="00FD1F86">
        <w:rPr>
          <w:spacing w:val="-7"/>
        </w:rPr>
        <w:t xml:space="preserve"> </w:t>
      </w:r>
      <w:r w:rsidRPr="00FD1F86">
        <w:t>pareggiate</w:t>
      </w:r>
      <w:r w:rsidRPr="00FD1F86">
        <w:rPr>
          <w:spacing w:val="-7"/>
        </w:rPr>
        <w:t xml:space="preserve"> </w:t>
      </w:r>
      <w:r w:rsidRPr="00FD1F86">
        <w:t>(art.</w:t>
      </w:r>
      <w:r w:rsidRPr="00FD1F86">
        <w:rPr>
          <w:spacing w:val="-6"/>
        </w:rPr>
        <w:t xml:space="preserve"> </w:t>
      </w:r>
      <w:r w:rsidRPr="00FD1F86">
        <w:t>360</w:t>
      </w:r>
      <w:r w:rsidRPr="00FD1F86">
        <w:rPr>
          <w:spacing w:val="-5"/>
        </w:rPr>
        <w:t xml:space="preserve"> </w:t>
      </w:r>
      <w:r w:rsidRPr="00FD1F86">
        <w:t>del</w:t>
      </w:r>
      <w:r w:rsidRPr="00FD1F86">
        <w:rPr>
          <w:spacing w:val="-7"/>
        </w:rPr>
        <w:t xml:space="preserve"> </w:t>
      </w:r>
      <w:r w:rsidRPr="00FD1F86">
        <w:rPr>
          <w:spacing w:val="-2"/>
        </w:rPr>
        <w:t>T.U.).</w:t>
      </w:r>
    </w:p>
    <w:p w:rsidR="00EF194E" w:rsidRPr="00FD1F86" w:rsidRDefault="00EF194E">
      <w:pPr>
        <w:pStyle w:val="Corpodeltesto"/>
        <w:spacing w:before="14"/>
        <w:ind w:left="0"/>
        <w:jc w:val="left"/>
        <w:rPr>
          <w:sz w:val="22"/>
          <w:szCs w:val="22"/>
        </w:rPr>
      </w:pPr>
    </w:p>
    <w:p w:rsidR="00EF194E" w:rsidRPr="00FD1F86" w:rsidRDefault="000A01F0">
      <w:pPr>
        <w:pStyle w:val="Corpodeltesto"/>
        <w:rPr>
          <w:b/>
          <w:sz w:val="22"/>
          <w:szCs w:val="22"/>
        </w:rPr>
      </w:pPr>
      <w:r w:rsidRPr="00FD1F86">
        <w:rPr>
          <w:b/>
          <w:sz w:val="22"/>
          <w:szCs w:val="22"/>
        </w:rPr>
        <w:t>N</w:t>
      </w:r>
      <w:r w:rsidRPr="00FD1F86">
        <w:rPr>
          <w:b/>
          <w:spacing w:val="-3"/>
          <w:sz w:val="22"/>
          <w:szCs w:val="22"/>
        </w:rPr>
        <w:t xml:space="preserve"> </w:t>
      </w:r>
      <w:r w:rsidRPr="00FD1F86">
        <w:rPr>
          <w:b/>
          <w:sz w:val="22"/>
          <w:szCs w:val="22"/>
        </w:rPr>
        <w:t>O</w:t>
      </w:r>
      <w:r w:rsidRPr="00FD1F86">
        <w:rPr>
          <w:b/>
          <w:spacing w:val="-1"/>
          <w:sz w:val="22"/>
          <w:szCs w:val="22"/>
        </w:rPr>
        <w:t xml:space="preserve"> </w:t>
      </w:r>
      <w:r w:rsidRPr="00FD1F86">
        <w:rPr>
          <w:b/>
          <w:sz w:val="22"/>
          <w:szCs w:val="22"/>
        </w:rPr>
        <w:t>T</w:t>
      </w:r>
      <w:r w:rsidRPr="00FD1F86">
        <w:rPr>
          <w:b/>
          <w:spacing w:val="-4"/>
          <w:sz w:val="22"/>
          <w:szCs w:val="22"/>
        </w:rPr>
        <w:t xml:space="preserve"> </w:t>
      </w:r>
      <w:r w:rsidRPr="00FD1F86">
        <w:rPr>
          <w:b/>
          <w:spacing w:val="-10"/>
          <w:sz w:val="22"/>
          <w:szCs w:val="22"/>
        </w:rPr>
        <w:t>E</w:t>
      </w:r>
    </w:p>
    <w:p w:rsidR="00EF194E" w:rsidRPr="00FD1F86" w:rsidRDefault="000A01F0">
      <w:pPr>
        <w:pStyle w:val="Paragrafoelenco"/>
        <w:numPr>
          <w:ilvl w:val="0"/>
          <w:numId w:val="3"/>
        </w:numPr>
        <w:tabs>
          <w:tab w:val="left" w:pos="323"/>
        </w:tabs>
        <w:spacing w:line="225" w:lineRule="auto"/>
        <w:ind w:right="106" w:firstLine="0"/>
        <w:jc w:val="both"/>
      </w:pPr>
      <w:r w:rsidRPr="00FD1F86">
        <w:t>Il ruolo di appartenenza va riferito rispettivamente: a) alla scuola dell’infanzia; b) alla scuola primaria; c) alla scuola secondaria di I grado; d) agli istituti di istruzione secondaria di II grado.</w:t>
      </w:r>
    </w:p>
    <w:p w:rsidR="00EF194E" w:rsidRPr="00FD1F86" w:rsidRDefault="000A01F0">
      <w:pPr>
        <w:pStyle w:val="Corpodeltesto"/>
        <w:spacing w:before="23" w:line="223" w:lineRule="auto"/>
        <w:ind w:right="98"/>
        <w:rPr>
          <w:sz w:val="22"/>
          <w:szCs w:val="22"/>
        </w:rPr>
      </w:pPr>
      <w:r w:rsidRPr="00FD1F86">
        <w:rPr>
          <w:sz w:val="22"/>
          <w:szCs w:val="22"/>
        </w:rPr>
        <w:t xml:space="preserve">Va valutato nella misura prevista dalla presente voce il servizio prestato, a decorrere dall'anno scolastico 1978/79, dalle assistenti di scuola materna statale utilizzate, ai sensi dell'articolo 8 della legge n. 463/78, come insegnanti di scuola </w:t>
      </w:r>
      <w:r w:rsidRPr="00FD1F86">
        <w:rPr>
          <w:spacing w:val="-2"/>
          <w:sz w:val="22"/>
          <w:szCs w:val="22"/>
        </w:rPr>
        <w:t>materna.</w:t>
      </w:r>
    </w:p>
    <w:p w:rsidR="00EF194E" w:rsidRPr="00FD1F86" w:rsidRDefault="000A01F0">
      <w:pPr>
        <w:pStyle w:val="Corpodeltesto"/>
        <w:spacing w:before="27" w:line="223" w:lineRule="auto"/>
        <w:ind w:right="93"/>
        <w:rPr>
          <w:sz w:val="22"/>
          <w:szCs w:val="22"/>
        </w:rPr>
      </w:pPr>
      <w:r w:rsidRPr="00FD1F86">
        <w:rPr>
          <w:sz w:val="22"/>
          <w:szCs w:val="22"/>
        </w:rPr>
        <w:t>Va valutato nella misura prevista dalla presente voce anche il servizio prestato dal personale durante il periodo di colloca- mento fuori ruolo ai sensi dell’art. 23 comma 5 del C.C.N.L. sottoscritto il 4/8/1995, dell’art. 17 comma 5 del C.C.N.L. sottoscritto il 24/7/2003 e dell’art. 17, comma 5, del C.C.N.L. sottoscritto il 29.11.2007.</w:t>
      </w:r>
    </w:p>
    <w:p w:rsidR="00EF194E" w:rsidRPr="00FD1F86" w:rsidRDefault="000A01F0">
      <w:pPr>
        <w:pStyle w:val="Corpodeltesto"/>
        <w:spacing w:before="22" w:line="225" w:lineRule="auto"/>
        <w:ind w:right="109"/>
        <w:rPr>
          <w:sz w:val="22"/>
          <w:szCs w:val="22"/>
        </w:rPr>
      </w:pPr>
      <w:r w:rsidRPr="00FD1F86">
        <w:rPr>
          <w:sz w:val="22"/>
          <w:szCs w:val="22"/>
        </w:rPr>
        <w:t xml:space="preserve">Per ogni anno di insegnamento prestato, con il possesso del prescritto titolo di specializzazione, nelle scuole speciali o ad indirizzo didattico differenziato, o nei posti di sostegno, o nelle DOS, qualora il trasferimento a domanda o d’ufficio sia richiesto indifferentemente sia per le scuole speciali, sia per </w:t>
      </w:r>
      <w:r w:rsidRPr="00FD1F86">
        <w:rPr>
          <w:sz w:val="22"/>
          <w:szCs w:val="22"/>
        </w:rPr>
        <w:lastRenderedPageBreak/>
        <w:t>quelle a indirizzo didattico differenziato, sia, infine, per posti di sostegno il punteggio è raddoppiato.</w:t>
      </w:r>
    </w:p>
    <w:p w:rsidR="00EF194E" w:rsidRPr="00FD1F86" w:rsidRDefault="000A01F0">
      <w:pPr>
        <w:pStyle w:val="Corpodeltesto"/>
        <w:spacing w:before="23" w:line="223" w:lineRule="auto"/>
        <w:ind w:right="96"/>
        <w:rPr>
          <w:sz w:val="22"/>
          <w:szCs w:val="22"/>
        </w:rPr>
      </w:pPr>
      <w:r w:rsidRPr="00FD1F86">
        <w:rPr>
          <w:sz w:val="22"/>
          <w:szCs w:val="22"/>
        </w:rPr>
        <w:t>Relativamente ai docenti delle scuole primarie, per ogni anno di insegnamento nella scuola di montagna ai sensi della</w:t>
      </w:r>
      <w:r w:rsidRPr="00FD1F86">
        <w:rPr>
          <w:spacing w:val="40"/>
          <w:sz w:val="22"/>
          <w:szCs w:val="22"/>
        </w:rPr>
        <w:t xml:space="preserve"> </w:t>
      </w:r>
      <w:r w:rsidRPr="00FD1F86">
        <w:rPr>
          <w:sz w:val="22"/>
          <w:szCs w:val="22"/>
        </w:rPr>
        <w:t>legge 1/3/1957, n. 90, il</w:t>
      </w:r>
      <w:r w:rsidRPr="00FD1F86">
        <w:rPr>
          <w:spacing w:val="-1"/>
          <w:sz w:val="22"/>
          <w:szCs w:val="22"/>
        </w:rPr>
        <w:t xml:space="preserve"> </w:t>
      </w:r>
      <w:r w:rsidRPr="00FD1F86">
        <w:rPr>
          <w:sz w:val="22"/>
          <w:szCs w:val="22"/>
        </w:rPr>
        <w:t>punteggio è raddoppiato. Per l'attribuzione del</w:t>
      </w:r>
      <w:r w:rsidRPr="00FD1F86">
        <w:rPr>
          <w:spacing w:val="-1"/>
          <w:sz w:val="22"/>
          <w:szCs w:val="22"/>
        </w:rPr>
        <w:t xml:space="preserve"> </w:t>
      </w:r>
      <w:r w:rsidRPr="00FD1F86">
        <w:rPr>
          <w:sz w:val="22"/>
          <w:szCs w:val="22"/>
        </w:rPr>
        <w:t>punteggio si prescinde</w:t>
      </w:r>
      <w:r w:rsidRPr="00FD1F86">
        <w:rPr>
          <w:spacing w:val="-4"/>
          <w:sz w:val="22"/>
          <w:szCs w:val="22"/>
        </w:rPr>
        <w:t xml:space="preserve"> </w:t>
      </w:r>
      <w:r w:rsidRPr="00FD1F86">
        <w:rPr>
          <w:sz w:val="22"/>
          <w:szCs w:val="22"/>
        </w:rPr>
        <w:t>dal requisito della residenza in sede. Per ogni anno di servizio prestato nei paesi in via di sviluppo il punteggio è raddoppiato.</w:t>
      </w:r>
    </w:p>
    <w:p w:rsidR="00EF194E" w:rsidRPr="00FD1F86" w:rsidRDefault="00EF194E">
      <w:pPr>
        <w:pStyle w:val="Corpodeltesto"/>
        <w:spacing w:before="29"/>
        <w:ind w:left="0"/>
        <w:jc w:val="left"/>
        <w:rPr>
          <w:sz w:val="22"/>
          <w:szCs w:val="22"/>
        </w:rPr>
      </w:pPr>
    </w:p>
    <w:p w:rsidR="00EF194E" w:rsidRPr="00FD1F86" w:rsidRDefault="000A01F0">
      <w:pPr>
        <w:pStyle w:val="Paragrafoelenco"/>
        <w:numPr>
          <w:ilvl w:val="0"/>
          <w:numId w:val="3"/>
        </w:numPr>
        <w:tabs>
          <w:tab w:val="left" w:pos="323"/>
        </w:tabs>
        <w:spacing w:before="0" w:line="225" w:lineRule="auto"/>
        <w:ind w:right="96" w:firstLine="0"/>
        <w:jc w:val="both"/>
      </w:pPr>
      <w:r w:rsidRPr="00FD1F86">
        <w:t>Ai fini dell'attribuzione del punteggio in questione il servizio nelle piccole isole deve essere effettivamente prestato - salvo le assenze per gravidanza, puerperio e per servizio militare di leva o per il sostitutivo servizio civile - per il periodo previsto per la valutazione di un intero anno scolastico.</w:t>
      </w:r>
    </w:p>
    <w:p w:rsidR="00EF194E" w:rsidRPr="00FD1F86" w:rsidRDefault="000A01F0">
      <w:pPr>
        <w:pStyle w:val="Paragrafoelenco"/>
        <w:numPr>
          <w:ilvl w:val="0"/>
          <w:numId w:val="3"/>
        </w:numPr>
        <w:tabs>
          <w:tab w:val="left" w:pos="323"/>
        </w:tabs>
        <w:spacing w:before="20" w:line="225" w:lineRule="auto"/>
        <w:ind w:right="100" w:firstLine="0"/>
        <w:jc w:val="both"/>
      </w:pPr>
      <w:r w:rsidRPr="00FD1F86">
        <w:t>La dizione “piccole isole” è comprensiva di tutte le isole del territorio italiano, ad eccezione, ovviamente, delle due isole maggiori (Sicilia e Sardegna). Il punteggio aggiuntivo previsto per il servizio prestato nelle piccole isole è attribuito indi- pendentemente dal luogo di residenza dell’interessato.</w:t>
      </w:r>
    </w:p>
    <w:p w:rsidR="00EF194E" w:rsidRPr="00FD1F86" w:rsidRDefault="000A01F0">
      <w:pPr>
        <w:pStyle w:val="Paragrafoelenco"/>
        <w:numPr>
          <w:ilvl w:val="0"/>
          <w:numId w:val="3"/>
        </w:numPr>
        <w:tabs>
          <w:tab w:val="left" w:pos="323"/>
        </w:tabs>
        <w:spacing w:before="20" w:line="225" w:lineRule="auto"/>
        <w:ind w:right="93" w:firstLine="0"/>
        <w:jc w:val="both"/>
      </w:pPr>
      <w:r w:rsidRPr="00FD1F86">
        <w:t>L'anzianità derivante da decorrenza giuridica della nomina anteriore alla decorrenza economica, se non è stato prestato alcun servizio, è valutata 3 punti per ogni anno per tutti gli anni sia nella mobilità d’ufficio che in quella a domanda. L'anzianità derivante da decorrenza giuridica della nomina anteriore alla decorrenza economica, se il servizio non è stato prestato nel ruolo di appartenenza, è valutata 6 punti nella mobilità a domanda e 3 punti per ogni anno per tutti gli anni nella mobilità d’ufficio. Nella mobilità a domanda il servizio pre-ruolo e un precedente servizio di altro ruolo è valutato 6 punti per ogni anno per tutti gli anni. Il servizio pre-ruolo ai fini della compilazione delle gr</w:t>
      </w:r>
      <w:r w:rsidR="000A5628">
        <w:t>aduatorie interne per l’indivi</w:t>
      </w:r>
      <w:r w:rsidRPr="00FD1F86">
        <w:t>duazione del perdente posto viene valutato:</w:t>
      </w:r>
    </w:p>
    <w:p w:rsidR="00EF194E" w:rsidRPr="00FD1F86" w:rsidRDefault="000A01F0">
      <w:pPr>
        <w:pStyle w:val="Corpodeltesto"/>
        <w:spacing w:before="7"/>
        <w:jc w:val="left"/>
        <w:rPr>
          <w:sz w:val="22"/>
          <w:szCs w:val="22"/>
        </w:rPr>
      </w:pPr>
      <w:proofErr w:type="spellStart"/>
      <w:r w:rsidRPr="00FD1F86">
        <w:rPr>
          <w:sz w:val="22"/>
          <w:szCs w:val="22"/>
        </w:rPr>
        <w:t>a.s.</w:t>
      </w:r>
      <w:proofErr w:type="spellEnd"/>
      <w:r w:rsidRPr="00FD1F86">
        <w:rPr>
          <w:spacing w:val="-5"/>
          <w:sz w:val="22"/>
          <w:szCs w:val="22"/>
        </w:rPr>
        <w:t xml:space="preserve"> </w:t>
      </w:r>
      <w:r w:rsidRPr="00FD1F86">
        <w:rPr>
          <w:sz w:val="22"/>
          <w:szCs w:val="22"/>
        </w:rPr>
        <w:t>2025/2026</w:t>
      </w:r>
      <w:r w:rsidRPr="00FD1F86">
        <w:rPr>
          <w:spacing w:val="-2"/>
          <w:sz w:val="22"/>
          <w:szCs w:val="22"/>
        </w:rPr>
        <w:t xml:space="preserve"> </w:t>
      </w:r>
      <w:r w:rsidRPr="00FD1F86">
        <w:rPr>
          <w:sz w:val="22"/>
          <w:szCs w:val="22"/>
        </w:rPr>
        <w:t>-</w:t>
      </w:r>
      <w:r w:rsidRPr="00FD1F86">
        <w:rPr>
          <w:spacing w:val="-6"/>
          <w:sz w:val="22"/>
          <w:szCs w:val="22"/>
        </w:rPr>
        <w:t xml:space="preserve"> </w:t>
      </w:r>
      <w:r w:rsidRPr="00FD1F86">
        <w:rPr>
          <w:sz w:val="22"/>
          <w:szCs w:val="22"/>
        </w:rPr>
        <w:t>4</w:t>
      </w:r>
      <w:r w:rsidRPr="00FD1F86">
        <w:rPr>
          <w:spacing w:val="-6"/>
          <w:sz w:val="22"/>
          <w:szCs w:val="22"/>
        </w:rPr>
        <w:t xml:space="preserve"> </w:t>
      </w:r>
      <w:r w:rsidRPr="00FD1F86">
        <w:rPr>
          <w:sz w:val="22"/>
          <w:szCs w:val="22"/>
        </w:rPr>
        <w:t>punti</w:t>
      </w:r>
      <w:r w:rsidRPr="00FD1F86">
        <w:rPr>
          <w:spacing w:val="-6"/>
          <w:sz w:val="22"/>
          <w:szCs w:val="22"/>
        </w:rPr>
        <w:t xml:space="preserve"> </w:t>
      </w:r>
      <w:r w:rsidRPr="00FD1F86">
        <w:rPr>
          <w:sz w:val="22"/>
          <w:szCs w:val="22"/>
        </w:rPr>
        <w:t>per</w:t>
      </w:r>
      <w:r w:rsidRPr="00FD1F86">
        <w:rPr>
          <w:spacing w:val="-6"/>
          <w:sz w:val="22"/>
          <w:szCs w:val="22"/>
        </w:rPr>
        <w:t xml:space="preserve"> </w:t>
      </w:r>
      <w:r w:rsidRPr="00FD1F86">
        <w:rPr>
          <w:sz w:val="22"/>
          <w:szCs w:val="22"/>
        </w:rPr>
        <w:t>ogni</w:t>
      </w:r>
      <w:r w:rsidRPr="00FD1F86">
        <w:rPr>
          <w:spacing w:val="-4"/>
          <w:sz w:val="22"/>
          <w:szCs w:val="22"/>
        </w:rPr>
        <w:t xml:space="preserve"> </w:t>
      </w:r>
      <w:r w:rsidRPr="00FD1F86">
        <w:rPr>
          <w:spacing w:val="-2"/>
          <w:sz w:val="22"/>
          <w:szCs w:val="22"/>
        </w:rPr>
        <w:t>anno;</w:t>
      </w:r>
    </w:p>
    <w:p w:rsidR="00EF194E" w:rsidRPr="00FD1F86" w:rsidRDefault="000A01F0">
      <w:pPr>
        <w:pStyle w:val="Corpodeltesto"/>
        <w:spacing w:before="7"/>
        <w:jc w:val="left"/>
        <w:rPr>
          <w:sz w:val="22"/>
          <w:szCs w:val="22"/>
        </w:rPr>
      </w:pPr>
      <w:proofErr w:type="spellStart"/>
      <w:r w:rsidRPr="00FD1F86">
        <w:rPr>
          <w:sz w:val="22"/>
          <w:szCs w:val="22"/>
        </w:rPr>
        <w:t>a.s.</w:t>
      </w:r>
      <w:proofErr w:type="spellEnd"/>
      <w:r w:rsidRPr="00FD1F86">
        <w:rPr>
          <w:spacing w:val="-5"/>
          <w:sz w:val="22"/>
          <w:szCs w:val="22"/>
        </w:rPr>
        <w:t xml:space="preserve"> </w:t>
      </w:r>
      <w:r w:rsidRPr="00FD1F86">
        <w:rPr>
          <w:sz w:val="22"/>
          <w:szCs w:val="22"/>
        </w:rPr>
        <w:t>2026/2027</w:t>
      </w:r>
      <w:r w:rsidRPr="00FD1F86">
        <w:rPr>
          <w:spacing w:val="-2"/>
          <w:sz w:val="22"/>
          <w:szCs w:val="22"/>
        </w:rPr>
        <w:t xml:space="preserve"> </w:t>
      </w:r>
      <w:r w:rsidRPr="00FD1F86">
        <w:rPr>
          <w:sz w:val="22"/>
          <w:szCs w:val="22"/>
        </w:rPr>
        <w:t>-</w:t>
      </w:r>
      <w:r w:rsidRPr="00FD1F86">
        <w:rPr>
          <w:spacing w:val="-6"/>
          <w:sz w:val="22"/>
          <w:szCs w:val="22"/>
        </w:rPr>
        <w:t xml:space="preserve"> </w:t>
      </w:r>
      <w:r w:rsidRPr="00FD1F86">
        <w:rPr>
          <w:sz w:val="22"/>
          <w:szCs w:val="22"/>
        </w:rPr>
        <w:t>5</w:t>
      </w:r>
      <w:r w:rsidRPr="00FD1F86">
        <w:rPr>
          <w:spacing w:val="-6"/>
          <w:sz w:val="22"/>
          <w:szCs w:val="22"/>
        </w:rPr>
        <w:t xml:space="preserve"> </w:t>
      </w:r>
      <w:r w:rsidRPr="00FD1F86">
        <w:rPr>
          <w:sz w:val="22"/>
          <w:szCs w:val="22"/>
        </w:rPr>
        <w:t>punti</w:t>
      </w:r>
      <w:r w:rsidRPr="00FD1F86">
        <w:rPr>
          <w:spacing w:val="-6"/>
          <w:sz w:val="22"/>
          <w:szCs w:val="22"/>
        </w:rPr>
        <w:t xml:space="preserve"> </w:t>
      </w:r>
      <w:r w:rsidRPr="00FD1F86">
        <w:rPr>
          <w:sz w:val="22"/>
          <w:szCs w:val="22"/>
        </w:rPr>
        <w:t>per</w:t>
      </w:r>
      <w:r w:rsidRPr="00FD1F86">
        <w:rPr>
          <w:spacing w:val="-6"/>
          <w:sz w:val="22"/>
          <w:szCs w:val="22"/>
        </w:rPr>
        <w:t xml:space="preserve"> </w:t>
      </w:r>
      <w:r w:rsidRPr="00FD1F86">
        <w:rPr>
          <w:sz w:val="22"/>
          <w:szCs w:val="22"/>
        </w:rPr>
        <w:t>ogni</w:t>
      </w:r>
      <w:r w:rsidRPr="00FD1F86">
        <w:rPr>
          <w:spacing w:val="-4"/>
          <w:sz w:val="22"/>
          <w:szCs w:val="22"/>
        </w:rPr>
        <w:t xml:space="preserve"> </w:t>
      </w:r>
      <w:r w:rsidRPr="00FD1F86">
        <w:rPr>
          <w:spacing w:val="-2"/>
          <w:sz w:val="22"/>
          <w:szCs w:val="22"/>
        </w:rPr>
        <w:t>anno;</w:t>
      </w:r>
    </w:p>
    <w:p w:rsidR="00EF194E" w:rsidRPr="00FD1F86" w:rsidRDefault="000A01F0">
      <w:pPr>
        <w:pStyle w:val="Corpodeltesto"/>
        <w:spacing w:before="7"/>
        <w:jc w:val="left"/>
        <w:rPr>
          <w:sz w:val="22"/>
          <w:szCs w:val="22"/>
        </w:rPr>
      </w:pPr>
      <w:proofErr w:type="spellStart"/>
      <w:r w:rsidRPr="00FD1F86">
        <w:rPr>
          <w:sz w:val="22"/>
          <w:szCs w:val="22"/>
        </w:rPr>
        <w:t>a.s.</w:t>
      </w:r>
      <w:proofErr w:type="spellEnd"/>
      <w:r w:rsidRPr="00FD1F86">
        <w:rPr>
          <w:spacing w:val="-5"/>
          <w:sz w:val="22"/>
          <w:szCs w:val="22"/>
        </w:rPr>
        <w:t xml:space="preserve"> </w:t>
      </w:r>
      <w:r w:rsidRPr="00FD1F86">
        <w:rPr>
          <w:sz w:val="22"/>
          <w:szCs w:val="22"/>
        </w:rPr>
        <w:t>2027/2028</w:t>
      </w:r>
      <w:r w:rsidRPr="00FD1F86">
        <w:rPr>
          <w:spacing w:val="-2"/>
          <w:sz w:val="22"/>
          <w:szCs w:val="22"/>
        </w:rPr>
        <w:t xml:space="preserve"> </w:t>
      </w:r>
      <w:r w:rsidRPr="00FD1F86">
        <w:rPr>
          <w:sz w:val="22"/>
          <w:szCs w:val="22"/>
        </w:rPr>
        <w:t>-</w:t>
      </w:r>
      <w:r w:rsidRPr="00FD1F86">
        <w:rPr>
          <w:spacing w:val="-6"/>
          <w:sz w:val="22"/>
          <w:szCs w:val="22"/>
        </w:rPr>
        <w:t xml:space="preserve"> </w:t>
      </w:r>
      <w:r w:rsidRPr="00FD1F86">
        <w:rPr>
          <w:sz w:val="22"/>
          <w:szCs w:val="22"/>
        </w:rPr>
        <w:t>6</w:t>
      </w:r>
      <w:r w:rsidRPr="00FD1F86">
        <w:rPr>
          <w:spacing w:val="-6"/>
          <w:sz w:val="22"/>
          <w:szCs w:val="22"/>
        </w:rPr>
        <w:t xml:space="preserve"> </w:t>
      </w:r>
      <w:r w:rsidRPr="00FD1F86">
        <w:rPr>
          <w:sz w:val="22"/>
          <w:szCs w:val="22"/>
        </w:rPr>
        <w:t>punti</w:t>
      </w:r>
      <w:r w:rsidRPr="00FD1F86">
        <w:rPr>
          <w:spacing w:val="-6"/>
          <w:sz w:val="22"/>
          <w:szCs w:val="22"/>
        </w:rPr>
        <w:t xml:space="preserve"> </w:t>
      </w:r>
      <w:r w:rsidRPr="00FD1F86">
        <w:rPr>
          <w:sz w:val="22"/>
          <w:szCs w:val="22"/>
        </w:rPr>
        <w:t>per</w:t>
      </w:r>
      <w:r w:rsidRPr="00FD1F86">
        <w:rPr>
          <w:spacing w:val="-6"/>
          <w:sz w:val="22"/>
          <w:szCs w:val="22"/>
        </w:rPr>
        <w:t xml:space="preserve"> </w:t>
      </w:r>
      <w:r w:rsidRPr="00FD1F86">
        <w:rPr>
          <w:sz w:val="22"/>
          <w:szCs w:val="22"/>
        </w:rPr>
        <w:t>ogni</w:t>
      </w:r>
      <w:r w:rsidRPr="00FD1F86">
        <w:rPr>
          <w:spacing w:val="-4"/>
          <w:sz w:val="22"/>
          <w:szCs w:val="22"/>
        </w:rPr>
        <w:t xml:space="preserve"> anno.</w:t>
      </w:r>
    </w:p>
    <w:p w:rsidR="00EF194E" w:rsidRPr="00FD1F86" w:rsidRDefault="000A01F0">
      <w:pPr>
        <w:pStyle w:val="Corpodeltesto"/>
        <w:spacing w:before="18" w:line="225" w:lineRule="auto"/>
        <w:ind w:right="100"/>
        <w:rPr>
          <w:sz w:val="22"/>
          <w:szCs w:val="22"/>
        </w:rPr>
      </w:pPr>
      <w:r w:rsidRPr="00FD1F86">
        <w:rPr>
          <w:sz w:val="22"/>
          <w:szCs w:val="22"/>
        </w:rPr>
        <w:t xml:space="preserve">Tale punteggio viene riconosciuto a condizione che il servizio pre-ruolo sia stato prestato nel medesimo ruolo di attuale </w:t>
      </w:r>
      <w:r w:rsidRPr="00FD1F86">
        <w:rPr>
          <w:spacing w:val="-2"/>
          <w:sz w:val="22"/>
          <w:szCs w:val="22"/>
        </w:rPr>
        <w:t>titolarità.</w:t>
      </w:r>
    </w:p>
    <w:p w:rsidR="00EF194E" w:rsidRPr="00FD1F86" w:rsidRDefault="000A01F0" w:rsidP="00FD1F86">
      <w:pPr>
        <w:pStyle w:val="Corpodeltesto"/>
        <w:spacing w:before="21" w:line="225" w:lineRule="auto"/>
        <w:ind w:right="93"/>
        <w:rPr>
          <w:sz w:val="22"/>
          <w:szCs w:val="22"/>
        </w:rPr>
      </w:pPr>
      <w:r w:rsidRPr="00FD1F86">
        <w:rPr>
          <w:sz w:val="22"/>
          <w:szCs w:val="22"/>
        </w:rPr>
        <w:t>Nella mobilità d’ufficio in merito alla valutazione di un precedente servizio di ruolo e di pre-ruolo, prestato in un ruolo diverso, si precisa che gli anni di servizio di ruolo e di pre-ruolo prestati nella scuola dell’infanzia si valutano 3 punti per ogni anno per</w:t>
      </w:r>
      <w:r w:rsidRPr="00FD1F86">
        <w:rPr>
          <w:spacing w:val="-1"/>
          <w:sz w:val="22"/>
          <w:szCs w:val="22"/>
        </w:rPr>
        <w:t xml:space="preserve"> </w:t>
      </w:r>
      <w:r w:rsidRPr="00FD1F86">
        <w:rPr>
          <w:sz w:val="22"/>
          <w:szCs w:val="22"/>
        </w:rPr>
        <w:t>tutti gli anni ai</w:t>
      </w:r>
      <w:r w:rsidRPr="00FD1F86">
        <w:rPr>
          <w:spacing w:val="-1"/>
          <w:sz w:val="22"/>
          <w:szCs w:val="22"/>
        </w:rPr>
        <w:t xml:space="preserve"> </w:t>
      </w:r>
      <w:r w:rsidRPr="00FD1F86">
        <w:rPr>
          <w:sz w:val="22"/>
          <w:szCs w:val="22"/>
        </w:rPr>
        <w:t>sensi della</w:t>
      </w:r>
      <w:r w:rsidRPr="00FD1F86">
        <w:rPr>
          <w:spacing w:val="-1"/>
          <w:sz w:val="22"/>
          <w:szCs w:val="22"/>
        </w:rPr>
        <w:t xml:space="preserve"> </w:t>
      </w:r>
      <w:r w:rsidRPr="00FD1F86">
        <w:rPr>
          <w:sz w:val="22"/>
          <w:szCs w:val="22"/>
        </w:rPr>
        <w:t>presente</w:t>
      </w:r>
      <w:r w:rsidRPr="00FD1F86">
        <w:rPr>
          <w:spacing w:val="-1"/>
          <w:sz w:val="22"/>
          <w:szCs w:val="22"/>
        </w:rPr>
        <w:t xml:space="preserve"> </w:t>
      </w:r>
      <w:r w:rsidRPr="00FD1F86">
        <w:rPr>
          <w:sz w:val="22"/>
          <w:szCs w:val="22"/>
        </w:rPr>
        <w:t>voce, nella</w:t>
      </w:r>
      <w:r w:rsidRPr="00FD1F86">
        <w:rPr>
          <w:spacing w:val="-1"/>
          <w:sz w:val="22"/>
          <w:szCs w:val="22"/>
        </w:rPr>
        <w:t xml:space="preserve"> </w:t>
      </w:r>
      <w:r w:rsidRPr="00FD1F86">
        <w:rPr>
          <w:sz w:val="22"/>
          <w:szCs w:val="22"/>
        </w:rPr>
        <w:t>scuola</w:t>
      </w:r>
      <w:r w:rsidRPr="00FD1F86">
        <w:rPr>
          <w:spacing w:val="-1"/>
          <w:sz w:val="22"/>
          <w:szCs w:val="22"/>
        </w:rPr>
        <w:t xml:space="preserve"> </w:t>
      </w:r>
      <w:r w:rsidRPr="00FD1F86">
        <w:rPr>
          <w:sz w:val="22"/>
          <w:szCs w:val="22"/>
        </w:rPr>
        <w:t>primaria</w:t>
      </w:r>
      <w:r w:rsidRPr="00FD1F86">
        <w:rPr>
          <w:spacing w:val="-1"/>
          <w:sz w:val="22"/>
          <w:szCs w:val="22"/>
        </w:rPr>
        <w:t xml:space="preserve"> </w:t>
      </w:r>
      <w:r w:rsidRPr="00FD1F86">
        <w:rPr>
          <w:sz w:val="22"/>
          <w:szCs w:val="22"/>
        </w:rPr>
        <w:t>(e</w:t>
      </w:r>
      <w:r w:rsidRPr="00FD1F86">
        <w:rPr>
          <w:spacing w:val="-1"/>
          <w:sz w:val="22"/>
          <w:szCs w:val="22"/>
        </w:rPr>
        <w:t xml:space="preserve"> </w:t>
      </w:r>
      <w:r w:rsidRPr="00FD1F86">
        <w:rPr>
          <w:sz w:val="22"/>
          <w:szCs w:val="22"/>
        </w:rPr>
        <w:t>viceversa), mentre</w:t>
      </w:r>
      <w:r w:rsidRPr="00FD1F86">
        <w:rPr>
          <w:spacing w:val="-1"/>
          <w:sz w:val="22"/>
          <w:szCs w:val="22"/>
        </w:rPr>
        <w:t xml:space="preserve"> </w:t>
      </w:r>
      <w:r w:rsidRPr="00FD1F86">
        <w:rPr>
          <w:sz w:val="22"/>
          <w:szCs w:val="22"/>
        </w:rPr>
        <w:t>si valutano 3 punti per</w:t>
      </w:r>
      <w:r w:rsidRPr="00FD1F86">
        <w:rPr>
          <w:spacing w:val="-1"/>
          <w:sz w:val="22"/>
          <w:szCs w:val="22"/>
        </w:rPr>
        <w:t xml:space="preserve"> </w:t>
      </w:r>
      <w:r w:rsidRPr="00FD1F86">
        <w:rPr>
          <w:sz w:val="22"/>
          <w:szCs w:val="22"/>
        </w:rPr>
        <w:t>i primi quattro anni</w:t>
      </w:r>
      <w:r w:rsidRPr="00FD1F86">
        <w:rPr>
          <w:spacing w:val="-1"/>
          <w:sz w:val="22"/>
          <w:szCs w:val="22"/>
        </w:rPr>
        <w:t xml:space="preserve"> </w:t>
      </w:r>
      <w:r w:rsidRPr="00FD1F86">
        <w:rPr>
          <w:sz w:val="22"/>
          <w:szCs w:val="22"/>
        </w:rPr>
        <w:t>e 2 per i successivi nella scuola secondaria sia di primo che</w:t>
      </w:r>
      <w:r w:rsidRPr="00FD1F86">
        <w:rPr>
          <w:spacing w:val="-2"/>
          <w:sz w:val="22"/>
          <w:szCs w:val="22"/>
        </w:rPr>
        <w:t xml:space="preserve"> </w:t>
      </w:r>
      <w:r w:rsidRPr="00FD1F86">
        <w:rPr>
          <w:sz w:val="22"/>
          <w:szCs w:val="22"/>
        </w:rPr>
        <w:t>di secondo grado. Gli anni</w:t>
      </w:r>
      <w:r w:rsidRPr="00FD1F86">
        <w:rPr>
          <w:spacing w:val="-1"/>
          <w:sz w:val="22"/>
          <w:szCs w:val="22"/>
        </w:rPr>
        <w:t xml:space="preserve"> </w:t>
      </w:r>
      <w:r w:rsidRPr="00FD1F86">
        <w:rPr>
          <w:sz w:val="22"/>
          <w:szCs w:val="22"/>
        </w:rPr>
        <w:t>di un precedente servizio di ruolo e di pre-ruolo prestato nella scuola secondaria di primo grado si valutano 3 punti per ogni anno per tutti gli anni, sempre ai sensi della presente voce, nella scuola secondaria di secondo grado (e viceversa), mentre si valutano 3 punti</w:t>
      </w:r>
      <w:r w:rsidRPr="00FD1F86">
        <w:rPr>
          <w:spacing w:val="11"/>
          <w:sz w:val="22"/>
          <w:szCs w:val="22"/>
        </w:rPr>
        <w:t xml:space="preserve"> </w:t>
      </w:r>
      <w:r w:rsidRPr="00FD1F86">
        <w:rPr>
          <w:sz w:val="22"/>
          <w:szCs w:val="22"/>
        </w:rPr>
        <w:t>per</w:t>
      </w:r>
      <w:r w:rsidRPr="00FD1F86">
        <w:rPr>
          <w:spacing w:val="12"/>
          <w:sz w:val="22"/>
          <w:szCs w:val="22"/>
        </w:rPr>
        <w:t xml:space="preserve"> </w:t>
      </w:r>
      <w:r w:rsidRPr="00FD1F86">
        <w:rPr>
          <w:sz w:val="22"/>
          <w:szCs w:val="22"/>
        </w:rPr>
        <w:t>i</w:t>
      </w:r>
      <w:r w:rsidRPr="00FD1F86">
        <w:rPr>
          <w:spacing w:val="13"/>
          <w:sz w:val="22"/>
          <w:szCs w:val="22"/>
        </w:rPr>
        <w:t xml:space="preserve"> </w:t>
      </w:r>
      <w:r w:rsidRPr="00FD1F86">
        <w:rPr>
          <w:sz w:val="22"/>
          <w:szCs w:val="22"/>
        </w:rPr>
        <w:t>primi</w:t>
      </w:r>
      <w:r w:rsidRPr="00FD1F86">
        <w:rPr>
          <w:spacing w:val="13"/>
          <w:sz w:val="22"/>
          <w:szCs w:val="22"/>
        </w:rPr>
        <w:t xml:space="preserve"> </w:t>
      </w:r>
      <w:r w:rsidRPr="00FD1F86">
        <w:rPr>
          <w:sz w:val="22"/>
          <w:szCs w:val="22"/>
        </w:rPr>
        <w:t>quattro</w:t>
      </w:r>
      <w:r w:rsidRPr="00FD1F86">
        <w:rPr>
          <w:spacing w:val="14"/>
          <w:sz w:val="22"/>
          <w:szCs w:val="22"/>
        </w:rPr>
        <w:t xml:space="preserve"> </w:t>
      </w:r>
      <w:r w:rsidRPr="00FD1F86">
        <w:rPr>
          <w:sz w:val="22"/>
          <w:szCs w:val="22"/>
        </w:rPr>
        <w:t>anni</w:t>
      </w:r>
      <w:r w:rsidRPr="00FD1F86">
        <w:rPr>
          <w:spacing w:val="13"/>
          <w:sz w:val="22"/>
          <w:szCs w:val="22"/>
        </w:rPr>
        <w:t xml:space="preserve"> </w:t>
      </w:r>
      <w:r w:rsidRPr="00FD1F86">
        <w:rPr>
          <w:sz w:val="22"/>
          <w:szCs w:val="22"/>
        </w:rPr>
        <w:t>e</w:t>
      </w:r>
      <w:r w:rsidRPr="00FD1F86">
        <w:rPr>
          <w:spacing w:val="11"/>
          <w:sz w:val="22"/>
          <w:szCs w:val="22"/>
        </w:rPr>
        <w:t xml:space="preserve"> </w:t>
      </w:r>
      <w:r w:rsidRPr="00FD1F86">
        <w:rPr>
          <w:sz w:val="22"/>
          <w:szCs w:val="22"/>
        </w:rPr>
        <w:t>2</w:t>
      </w:r>
      <w:r w:rsidRPr="00FD1F86">
        <w:rPr>
          <w:spacing w:val="14"/>
          <w:sz w:val="22"/>
          <w:szCs w:val="22"/>
        </w:rPr>
        <w:t xml:space="preserve"> </w:t>
      </w:r>
      <w:r w:rsidRPr="00FD1F86">
        <w:rPr>
          <w:sz w:val="22"/>
          <w:szCs w:val="22"/>
        </w:rPr>
        <w:t>per</w:t>
      </w:r>
      <w:r w:rsidRPr="00FD1F86">
        <w:rPr>
          <w:spacing w:val="12"/>
          <w:sz w:val="22"/>
          <w:szCs w:val="22"/>
        </w:rPr>
        <w:t xml:space="preserve"> </w:t>
      </w:r>
      <w:r w:rsidRPr="00FD1F86">
        <w:rPr>
          <w:sz w:val="22"/>
          <w:szCs w:val="22"/>
        </w:rPr>
        <w:t>i</w:t>
      </w:r>
      <w:r w:rsidRPr="00FD1F86">
        <w:rPr>
          <w:spacing w:val="13"/>
          <w:sz w:val="22"/>
          <w:szCs w:val="22"/>
        </w:rPr>
        <w:t xml:space="preserve"> </w:t>
      </w:r>
      <w:r w:rsidRPr="00FD1F86">
        <w:rPr>
          <w:sz w:val="22"/>
          <w:szCs w:val="22"/>
        </w:rPr>
        <w:t>successivi</w:t>
      </w:r>
      <w:r w:rsidRPr="00FD1F86">
        <w:rPr>
          <w:spacing w:val="13"/>
          <w:sz w:val="22"/>
          <w:szCs w:val="22"/>
        </w:rPr>
        <w:t xml:space="preserve"> </w:t>
      </w:r>
      <w:r w:rsidRPr="00FD1F86">
        <w:rPr>
          <w:sz w:val="22"/>
          <w:szCs w:val="22"/>
        </w:rPr>
        <w:t>se</w:t>
      </w:r>
      <w:r w:rsidRPr="00FD1F86">
        <w:rPr>
          <w:spacing w:val="13"/>
          <w:sz w:val="22"/>
          <w:szCs w:val="22"/>
        </w:rPr>
        <w:t xml:space="preserve"> </w:t>
      </w:r>
      <w:r w:rsidRPr="00FD1F86">
        <w:rPr>
          <w:sz w:val="22"/>
          <w:szCs w:val="22"/>
        </w:rPr>
        <w:t>attualmente</w:t>
      </w:r>
      <w:r w:rsidRPr="00FD1F86">
        <w:rPr>
          <w:spacing w:val="13"/>
          <w:sz w:val="22"/>
          <w:szCs w:val="22"/>
        </w:rPr>
        <w:t xml:space="preserve"> </w:t>
      </w:r>
      <w:r w:rsidRPr="00FD1F86">
        <w:rPr>
          <w:sz w:val="22"/>
          <w:szCs w:val="22"/>
        </w:rPr>
        <w:t>si</w:t>
      </w:r>
      <w:r w:rsidRPr="00FD1F86">
        <w:rPr>
          <w:spacing w:val="13"/>
          <w:sz w:val="22"/>
          <w:szCs w:val="22"/>
        </w:rPr>
        <w:t xml:space="preserve"> </w:t>
      </w:r>
      <w:r w:rsidRPr="00FD1F86">
        <w:rPr>
          <w:sz w:val="22"/>
          <w:szCs w:val="22"/>
        </w:rPr>
        <w:t>è</w:t>
      </w:r>
      <w:r w:rsidRPr="00FD1F86">
        <w:rPr>
          <w:spacing w:val="13"/>
          <w:sz w:val="22"/>
          <w:szCs w:val="22"/>
        </w:rPr>
        <w:t xml:space="preserve"> </w:t>
      </w:r>
      <w:r w:rsidRPr="00FD1F86">
        <w:rPr>
          <w:sz w:val="22"/>
          <w:szCs w:val="22"/>
        </w:rPr>
        <w:t>titolari</w:t>
      </w:r>
      <w:r w:rsidRPr="00FD1F86">
        <w:rPr>
          <w:spacing w:val="13"/>
          <w:sz w:val="22"/>
          <w:szCs w:val="22"/>
        </w:rPr>
        <w:t xml:space="preserve"> </w:t>
      </w:r>
      <w:r w:rsidRPr="00FD1F86">
        <w:rPr>
          <w:sz w:val="22"/>
          <w:szCs w:val="22"/>
        </w:rPr>
        <w:t>nella</w:t>
      </w:r>
      <w:r w:rsidRPr="00FD1F86">
        <w:rPr>
          <w:spacing w:val="13"/>
          <w:sz w:val="22"/>
          <w:szCs w:val="22"/>
        </w:rPr>
        <w:t xml:space="preserve"> </w:t>
      </w:r>
      <w:r w:rsidRPr="00FD1F86">
        <w:rPr>
          <w:sz w:val="22"/>
          <w:szCs w:val="22"/>
        </w:rPr>
        <w:t>scuola</w:t>
      </w:r>
      <w:r w:rsidRPr="00FD1F86">
        <w:rPr>
          <w:spacing w:val="13"/>
          <w:sz w:val="22"/>
          <w:szCs w:val="22"/>
        </w:rPr>
        <w:t xml:space="preserve"> </w:t>
      </w:r>
      <w:r w:rsidRPr="00FD1F86">
        <w:rPr>
          <w:sz w:val="22"/>
          <w:szCs w:val="22"/>
        </w:rPr>
        <w:t>primaria</w:t>
      </w:r>
      <w:r w:rsidRPr="00FD1F86">
        <w:rPr>
          <w:spacing w:val="13"/>
          <w:sz w:val="22"/>
          <w:szCs w:val="22"/>
        </w:rPr>
        <w:t xml:space="preserve"> </w:t>
      </w:r>
      <w:r w:rsidRPr="00FD1F86">
        <w:rPr>
          <w:sz w:val="22"/>
          <w:szCs w:val="22"/>
        </w:rPr>
        <w:t>o</w:t>
      </w:r>
      <w:r w:rsidRPr="00FD1F86">
        <w:rPr>
          <w:spacing w:val="14"/>
          <w:sz w:val="22"/>
          <w:szCs w:val="22"/>
        </w:rPr>
        <w:t xml:space="preserve"> </w:t>
      </w:r>
      <w:r w:rsidRPr="00FD1F86">
        <w:rPr>
          <w:sz w:val="22"/>
          <w:szCs w:val="22"/>
        </w:rPr>
        <w:t>nella</w:t>
      </w:r>
      <w:r w:rsidRPr="00FD1F86">
        <w:rPr>
          <w:spacing w:val="13"/>
          <w:sz w:val="22"/>
          <w:szCs w:val="22"/>
        </w:rPr>
        <w:t xml:space="preserve"> </w:t>
      </w:r>
      <w:r w:rsidRPr="00FD1F86">
        <w:rPr>
          <w:sz w:val="22"/>
          <w:szCs w:val="22"/>
        </w:rPr>
        <w:t>scuola</w:t>
      </w:r>
      <w:r w:rsidRPr="00FD1F86">
        <w:rPr>
          <w:spacing w:val="11"/>
          <w:sz w:val="22"/>
          <w:szCs w:val="22"/>
        </w:rPr>
        <w:t xml:space="preserve"> </w:t>
      </w:r>
      <w:r w:rsidRPr="00FD1F86">
        <w:rPr>
          <w:sz w:val="22"/>
          <w:szCs w:val="22"/>
        </w:rPr>
        <w:t>dell’infanzia. Nella misura della presente voce continua a trovare applicazione la disposizione secondo cui è valutato anche il servizio pre-ruolo prestato per almeno 180 giorni o ininterrottamente dal 1 febbraio fino al termine delle operazioni di scrutinio finale o, in quanto riconoscibile, per la scuola dell’infanzia, fino al termine delle attività educative, nei limiti previsti dagli artt. 485, commi 5, 6 e 7, e 490 del decreto legislativo n. 297/94, nonché il servizio pr</w:t>
      </w:r>
      <w:r w:rsidR="000A5628">
        <w:rPr>
          <w:sz w:val="22"/>
          <w:szCs w:val="22"/>
        </w:rPr>
        <w:t>estato in ruolo diverso ricono</w:t>
      </w:r>
      <w:r w:rsidRPr="00FD1F86">
        <w:rPr>
          <w:sz w:val="22"/>
          <w:szCs w:val="22"/>
        </w:rPr>
        <w:t>sciuto o riconoscibile ai fini della carriera ai sensi del decreto-legge 19/6/70 n. 370, convertito con modificazioni nella legge 26/7/70 n. 576 e successive integrazioni, ovvero il servizio pre-ruolo prestato senza il prescritto titolo di specializzazione in scuole speciali o su posti di sostegno. Per ogni anno di insegnamento prestato, con il possesso del prescritto titolo di specializzazione, nelle scuole speciali o ad indirizzo didattico differenziato, o nei posti di sostegno, o nelle ex DOS, qualora il trasferimento a domanda o d’ufficio sia richiesto indifferentemente sia per le scuole speciali, sia per quelle a indirizzo didattico differenziato sia, infine, per posti di sostegno il punteggio è raddoppiato. Relativamente</w:t>
      </w:r>
      <w:r w:rsidRPr="00FD1F86">
        <w:rPr>
          <w:spacing w:val="40"/>
          <w:sz w:val="22"/>
          <w:szCs w:val="22"/>
        </w:rPr>
        <w:t xml:space="preserve"> </w:t>
      </w:r>
      <w:r w:rsidRPr="00FD1F86">
        <w:rPr>
          <w:sz w:val="22"/>
          <w:szCs w:val="22"/>
        </w:rPr>
        <w:t>agli insegnanti di scuole primarie, per ogni anno di insegnamento in scuola di montagna ai sensi della legge 1/3/1</w:t>
      </w:r>
      <w:r w:rsidR="000A5628">
        <w:rPr>
          <w:sz w:val="22"/>
          <w:szCs w:val="22"/>
        </w:rPr>
        <w:t>957, n. 90, il punteggio è rad</w:t>
      </w:r>
      <w:r w:rsidRPr="00FD1F86">
        <w:rPr>
          <w:sz w:val="22"/>
          <w:szCs w:val="22"/>
        </w:rPr>
        <w:t xml:space="preserve">doppiato. Per l'attribuzione del punteggio si prescinde dal requisito della residenza in sede. Va valutato nella misura prevista dalla presente voce il servizio dei docenti appartenenti al ruolo dei laureati degli istituti di istruzione secondaria di II grado, prestato precedentemente nel ruolo dei diplomati e viceversa. Il servizio prestato in qualità di assistente nei licei artistici va considerato come servizio prestato nel ruolo dei docenti diplomati. Nella stessa misura va valutato, altresì, il servizio del personale educativo transitato nel ruolo degli insegnanti della scuola primaria e </w:t>
      </w:r>
      <w:r w:rsidRPr="00FD1F86">
        <w:rPr>
          <w:spacing w:val="-2"/>
          <w:sz w:val="22"/>
          <w:szCs w:val="22"/>
        </w:rPr>
        <w:t>viceversa.</w:t>
      </w:r>
    </w:p>
    <w:p w:rsidR="00EF194E" w:rsidRPr="00F23B0D" w:rsidRDefault="000A01F0" w:rsidP="00F23B0D">
      <w:pPr>
        <w:pStyle w:val="Paragrafoelenco"/>
        <w:numPr>
          <w:ilvl w:val="0"/>
          <w:numId w:val="3"/>
        </w:numPr>
        <w:tabs>
          <w:tab w:val="left" w:pos="323"/>
        </w:tabs>
        <w:spacing w:before="13" w:line="225" w:lineRule="auto"/>
        <w:ind w:right="93" w:firstLine="0"/>
        <w:jc w:val="both"/>
      </w:pPr>
      <w:r w:rsidRPr="00FD1F86">
        <w:t>La continuità del</w:t>
      </w:r>
      <w:r w:rsidRPr="00FD1F86">
        <w:rPr>
          <w:spacing w:val="-2"/>
        </w:rPr>
        <w:t xml:space="preserve"> </w:t>
      </w:r>
      <w:r w:rsidRPr="00FD1F86">
        <w:t>servizio prestato ininterrottamente da almeno un triennio nella scuola di attuale titolarità ovvero nella scuola di servizio per il personale ex titolare di Dotazione Organica di Sostegno (DOS) nella scuola secondaria di II grado (lettera C), della tabella di valutazione dei trasferimenti) deve essere attestata dall'interessato con apposita dichiarazione personale. Il primo anno del triennio per l’attribuzione del punteggio per la continuità al personale ex DOS decorre a partire dall’anno scolastico 2003/2004. Il primo anno del triennio per l’attribuzione del punteggio per la continuità ai docenti di religione cattolica decorre a partire dall’</w:t>
      </w:r>
      <w:proofErr w:type="spellStart"/>
      <w:r w:rsidRPr="00FD1F86">
        <w:t>a.s.</w:t>
      </w:r>
      <w:proofErr w:type="spellEnd"/>
      <w:r w:rsidRPr="00FD1F86">
        <w:t xml:space="preserve"> 2009/2010. L’introduzione nell’</w:t>
      </w:r>
      <w:proofErr w:type="spellStart"/>
      <w:r w:rsidRPr="00FD1F86">
        <w:t>a.s.</w:t>
      </w:r>
      <w:proofErr w:type="spellEnd"/>
      <w:r w:rsidRPr="00FD1F86">
        <w:t xml:space="preserve"> 1998/99 dell’organico di circolo, per la scuola primaria, e nell’</w:t>
      </w:r>
      <w:proofErr w:type="spellStart"/>
      <w:r w:rsidRPr="00FD1F86">
        <w:t>a.s.</w:t>
      </w:r>
      <w:proofErr w:type="spellEnd"/>
      <w:r w:rsidRPr="00FD1F86">
        <w:t xml:space="preserve"> 1999/2000 per la scuola dell’infanzia e per la scuola primaria dei comuni di montagna e delle piccole isole, non costituisce soluzione di continuità del servizio ai fini </w:t>
      </w:r>
      <w:r w:rsidRPr="00FD1F86">
        <w:lastRenderedPageBreak/>
        <w:t>della dichiarazione di servizio continuativo nel caso di passaggio dal plesso di titolarità del docente al circolo corrispondente. Analogamente no</w:t>
      </w:r>
      <w:r w:rsidR="0031219E">
        <w:t>n costituisce soluzione di con</w:t>
      </w:r>
      <w:r w:rsidRPr="00FD1F86">
        <w:t>tinuità l’introduzione dell’organico unico dell’autonomia, con l’automatica attribuzione della titolarità</w:t>
      </w:r>
      <w:r w:rsidRPr="00FD1F86">
        <w:rPr>
          <w:spacing w:val="-1"/>
        </w:rPr>
        <w:t xml:space="preserve"> </w:t>
      </w:r>
      <w:r w:rsidRPr="00FD1F86">
        <w:t>su codice</w:t>
      </w:r>
      <w:r w:rsidRPr="00FD1F86">
        <w:rPr>
          <w:spacing w:val="-2"/>
        </w:rPr>
        <w:t xml:space="preserve"> </w:t>
      </w:r>
      <w:r w:rsidRPr="00FD1F86">
        <w:t>unico in tutte</w:t>
      </w:r>
      <w:r w:rsidRPr="00FD1F86">
        <w:rPr>
          <w:spacing w:val="-2"/>
        </w:rPr>
        <w:t xml:space="preserve"> </w:t>
      </w:r>
      <w:r w:rsidRPr="00FD1F86">
        <w:t>le</w:t>
      </w:r>
      <w:r w:rsidRPr="00FD1F86">
        <w:rPr>
          <w:spacing w:val="-1"/>
        </w:rPr>
        <w:t xml:space="preserve"> </w:t>
      </w:r>
      <w:r w:rsidRPr="00FD1F86">
        <w:t>situazioni</w:t>
      </w:r>
      <w:r w:rsidRPr="00FD1F86">
        <w:rPr>
          <w:spacing w:val="-1"/>
        </w:rPr>
        <w:t xml:space="preserve"> </w:t>
      </w:r>
      <w:r w:rsidRPr="00FD1F86">
        <w:t>in cui</w:t>
      </w:r>
      <w:r w:rsidRPr="00FD1F86">
        <w:rPr>
          <w:spacing w:val="-1"/>
        </w:rPr>
        <w:t xml:space="preserve"> </w:t>
      </w:r>
      <w:r w:rsidRPr="00FD1F86">
        <w:t>era</w:t>
      </w:r>
      <w:r w:rsidRPr="00FD1F86">
        <w:rPr>
          <w:spacing w:val="-2"/>
        </w:rPr>
        <w:t xml:space="preserve"> </w:t>
      </w:r>
      <w:r w:rsidRPr="00FD1F86">
        <w:t>distinto.</w:t>
      </w:r>
      <w:r w:rsidRPr="00FD1F86">
        <w:rPr>
          <w:spacing w:val="-1"/>
        </w:rPr>
        <w:t xml:space="preserve"> </w:t>
      </w:r>
      <w:r w:rsidRPr="00FD1F86">
        <w:t>Il</w:t>
      </w:r>
      <w:r w:rsidRPr="00FD1F86">
        <w:rPr>
          <w:spacing w:val="-1"/>
        </w:rPr>
        <w:t xml:space="preserve"> </w:t>
      </w:r>
      <w:r w:rsidRPr="00FD1F86">
        <w:t>trasferimento ottenuto</w:t>
      </w:r>
      <w:r w:rsidRPr="00FD1F86">
        <w:rPr>
          <w:spacing w:val="-2"/>
        </w:rPr>
        <w:t xml:space="preserve"> </w:t>
      </w:r>
      <w:r w:rsidRPr="00FD1F86">
        <w:t>precedentemente</w:t>
      </w:r>
      <w:r w:rsidRPr="00FD1F86">
        <w:rPr>
          <w:spacing w:val="-2"/>
        </w:rPr>
        <w:t xml:space="preserve"> </w:t>
      </w:r>
      <w:r w:rsidRPr="00FD1F86">
        <w:t>all’introduzione dell’organico</w:t>
      </w:r>
      <w:r w:rsidRPr="00FD1F86">
        <w:rPr>
          <w:spacing w:val="-1"/>
        </w:rPr>
        <w:t xml:space="preserve"> </w:t>
      </w:r>
      <w:r w:rsidRPr="00FD1F86">
        <w:t>tra</w:t>
      </w:r>
      <w:r w:rsidRPr="00FD1F86">
        <w:rPr>
          <w:spacing w:val="-3"/>
        </w:rPr>
        <w:t xml:space="preserve"> </w:t>
      </w:r>
      <w:r w:rsidRPr="00FD1F86">
        <w:t>plessi</w:t>
      </w:r>
      <w:r w:rsidRPr="00FD1F86">
        <w:rPr>
          <w:spacing w:val="-2"/>
        </w:rPr>
        <w:t xml:space="preserve"> </w:t>
      </w:r>
      <w:r w:rsidRPr="00FD1F86">
        <w:t>dello</w:t>
      </w:r>
      <w:r w:rsidRPr="00FD1F86">
        <w:rPr>
          <w:spacing w:val="-1"/>
        </w:rPr>
        <w:t xml:space="preserve"> </w:t>
      </w:r>
      <w:r w:rsidRPr="00FD1F86">
        <w:t>stesso</w:t>
      </w:r>
      <w:r w:rsidRPr="00FD1F86">
        <w:rPr>
          <w:spacing w:val="-1"/>
        </w:rPr>
        <w:t xml:space="preserve"> </w:t>
      </w:r>
      <w:r w:rsidRPr="00FD1F86">
        <w:t>circolo</w:t>
      </w:r>
      <w:r w:rsidRPr="00FD1F86">
        <w:rPr>
          <w:spacing w:val="-1"/>
        </w:rPr>
        <w:t xml:space="preserve"> </w:t>
      </w:r>
      <w:r w:rsidRPr="00FD1F86">
        <w:t>interrompe</w:t>
      </w:r>
      <w:r w:rsidRPr="00FD1F86">
        <w:rPr>
          <w:spacing w:val="-3"/>
        </w:rPr>
        <w:t xml:space="preserve"> </w:t>
      </w:r>
      <w:r w:rsidRPr="00FD1F86">
        <w:t>la</w:t>
      </w:r>
      <w:r w:rsidRPr="00FD1F86">
        <w:rPr>
          <w:spacing w:val="-2"/>
        </w:rPr>
        <w:t xml:space="preserve"> </w:t>
      </w:r>
      <w:r w:rsidRPr="00FD1F86">
        <w:t>continuità</w:t>
      </w:r>
      <w:r w:rsidRPr="00FD1F86">
        <w:rPr>
          <w:spacing w:val="-2"/>
        </w:rPr>
        <w:t xml:space="preserve"> </w:t>
      </w:r>
      <w:r w:rsidRPr="00FD1F86">
        <w:t>di</w:t>
      </w:r>
      <w:r w:rsidRPr="00FD1F86">
        <w:rPr>
          <w:spacing w:val="-2"/>
        </w:rPr>
        <w:t xml:space="preserve"> </w:t>
      </w:r>
      <w:r w:rsidRPr="00FD1F86">
        <w:t>servizio.</w:t>
      </w:r>
      <w:r w:rsidRPr="00FD1F86">
        <w:rPr>
          <w:spacing w:val="-2"/>
        </w:rPr>
        <w:t xml:space="preserve"> </w:t>
      </w:r>
      <w:r w:rsidRPr="00FD1F86">
        <w:t>Per</w:t>
      </w:r>
      <w:r w:rsidRPr="00FD1F86">
        <w:rPr>
          <w:spacing w:val="-3"/>
        </w:rPr>
        <w:t xml:space="preserve"> </w:t>
      </w:r>
      <w:r w:rsidRPr="00FD1F86">
        <w:t>la</w:t>
      </w:r>
      <w:r w:rsidRPr="00FD1F86">
        <w:rPr>
          <w:spacing w:val="-3"/>
        </w:rPr>
        <w:t xml:space="preserve"> </w:t>
      </w:r>
      <w:r w:rsidRPr="00FD1F86">
        <w:t>scuola</w:t>
      </w:r>
      <w:r w:rsidRPr="00FD1F86">
        <w:rPr>
          <w:spacing w:val="-3"/>
        </w:rPr>
        <w:t xml:space="preserve"> </w:t>
      </w:r>
      <w:r w:rsidRPr="00FD1F86">
        <w:t>primaria,</w:t>
      </w:r>
      <w:r w:rsidRPr="00FD1F86">
        <w:rPr>
          <w:spacing w:val="-2"/>
        </w:rPr>
        <w:t xml:space="preserve"> </w:t>
      </w:r>
      <w:r w:rsidRPr="00FD1F86">
        <w:t>il</w:t>
      </w:r>
      <w:r w:rsidRPr="00FD1F86">
        <w:rPr>
          <w:spacing w:val="-2"/>
        </w:rPr>
        <w:t xml:space="preserve"> </w:t>
      </w:r>
      <w:r w:rsidRPr="00FD1F86">
        <w:t>trasferimento tra</w:t>
      </w:r>
      <w:r w:rsidRPr="00FD1F86">
        <w:rPr>
          <w:spacing w:val="-3"/>
        </w:rPr>
        <w:t xml:space="preserve"> </w:t>
      </w:r>
      <w:r w:rsidRPr="00FD1F86">
        <w:t>i posti dell’organico (comune e lingua) nello stesso circolo non interrompe la continuità di servizio. Si precisa che, per l'attribuzione</w:t>
      </w:r>
      <w:r w:rsidRPr="00FD1F86">
        <w:rPr>
          <w:spacing w:val="-2"/>
        </w:rPr>
        <w:t xml:space="preserve"> </w:t>
      </w:r>
      <w:r w:rsidRPr="00FD1F86">
        <w:t>del</w:t>
      </w:r>
      <w:r w:rsidRPr="00FD1F86">
        <w:rPr>
          <w:spacing w:val="-3"/>
        </w:rPr>
        <w:t xml:space="preserve"> </w:t>
      </w:r>
      <w:r w:rsidRPr="00FD1F86">
        <w:t>punteggio previsto dalla</w:t>
      </w:r>
      <w:r w:rsidRPr="00FD1F86">
        <w:rPr>
          <w:spacing w:val="-2"/>
        </w:rPr>
        <w:t xml:space="preserve"> </w:t>
      </w:r>
      <w:r w:rsidRPr="00FD1F86">
        <w:t>presente</w:t>
      </w:r>
      <w:r w:rsidRPr="00FD1F86">
        <w:rPr>
          <w:spacing w:val="-2"/>
        </w:rPr>
        <w:t xml:space="preserve"> </w:t>
      </w:r>
      <w:r w:rsidRPr="00FD1F86">
        <w:t>voce,</w:t>
      </w:r>
      <w:r w:rsidRPr="00FD1F86">
        <w:rPr>
          <w:spacing w:val="-1"/>
        </w:rPr>
        <w:t xml:space="preserve"> </w:t>
      </w:r>
      <w:r w:rsidRPr="00FD1F86">
        <w:t>devono concorrere,</w:t>
      </w:r>
      <w:r w:rsidRPr="00FD1F86">
        <w:rPr>
          <w:spacing w:val="-1"/>
        </w:rPr>
        <w:t xml:space="preserve"> </w:t>
      </w:r>
      <w:r w:rsidRPr="00FD1F86">
        <w:t>per</w:t>
      </w:r>
      <w:r w:rsidRPr="00FD1F86">
        <w:rPr>
          <w:spacing w:val="-2"/>
        </w:rPr>
        <w:t xml:space="preserve"> </w:t>
      </w:r>
      <w:r w:rsidRPr="00FD1F86">
        <w:t>gli</w:t>
      </w:r>
      <w:r w:rsidRPr="00FD1F86">
        <w:rPr>
          <w:spacing w:val="-1"/>
        </w:rPr>
        <w:t xml:space="preserve"> </w:t>
      </w:r>
      <w:r w:rsidRPr="00FD1F86">
        <w:t>anni</w:t>
      </w:r>
      <w:r w:rsidRPr="00FD1F86">
        <w:rPr>
          <w:spacing w:val="-1"/>
        </w:rPr>
        <w:t xml:space="preserve"> </w:t>
      </w:r>
      <w:r w:rsidRPr="00FD1F86">
        <w:t>considerati,</w:t>
      </w:r>
      <w:r w:rsidRPr="00FD1F86">
        <w:rPr>
          <w:spacing w:val="-1"/>
        </w:rPr>
        <w:t xml:space="preserve"> </w:t>
      </w:r>
      <w:r w:rsidRPr="00FD1F86">
        <w:t>la</w:t>
      </w:r>
      <w:r w:rsidRPr="00FD1F86">
        <w:rPr>
          <w:spacing w:val="-2"/>
        </w:rPr>
        <w:t xml:space="preserve"> </w:t>
      </w:r>
      <w:r w:rsidRPr="00FD1F86">
        <w:t>titolarità</w:t>
      </w:r>
      <w:r w:rsidRPr="00FD1F86">
        <w:rPr>
          <w:spacing w:val="-1"/>
        </w:rPr>
        <w:t xml:space="preserve"> </w:t>
      </w:r>
      <w:r w:rsidRPr="00FD1F86">
        <w:t>nel</w:t>
      </w:r>
      <w:r w:rsidRPr="00FD1F86">
        <w:rPr>
          <w:spacing w:val="-2"/>
        </w:rPr>
        <w:t xml:space="preserve"> </w:t>
      </w:r>
      <w:r w:rsidRPr="00FD1F86">
        <w:t>tipo</w:t>
      </w:r>
      <w:r w:rsidRPr="00FD1F86">
        <w:rPr>
          <w:spacing w:val="-2"/>
        </w:rPr>
        <w:t xml:space="preserve"> </w:t>
      </w:r>
      <w:r w:rsidRPr="00FD1F86">
        <w:t>di posto (comune ovvero sostegno a prescindere dalla tipologia di disabilità) o - per le scuole ed istituti di istruzione secondaria di I e II grado - nella classe di concorso di attuale appartenenza (con esclusione s</w:t>
      </w:r>
      <w:r w:rsidR="00F23B0D">
        <w:t>ia del periodo di servizio pre-</w:t>
      </w:r>
      <w:r w:rsidRPr="00FD1F86">
        <w:t>ruolo sia del periodo coperto da decorrenza giuridica retroattiva della nomina) e la prestazione del servizio presso</w:t>
      </w:r>
      <w:r w:rsidRPr="00FD1F86">
        <w:rPr>
          <w:spacing w:val="40"/>
        </w:rPr>
        <w:t xml:space="preserve"> </w:t>
      </w:r>
      <w:r w:rsidRPr="00FD1F86">
        <w:t>la</w:t>
      </w:r>
      <w:r w:rsidRPr="00FD1F86">
        <w:rPr>
          <w:spacing w:val="40"/>
        </w:rPr>
        <w:t xml:space="preserve"> </w:t>
      </w:r>
      <w:r w:rsidRPr="00FD1F86">
        <w:t>scuola di titolarità. Per i docenti titolari di posti per l'istruzione e la formazione dell’età adulta attivati presso i centri provinciali per l’istruzione degli adulti ai sensi di quanto disposto dal D.P.R. n. 263/2012 ai fini dell'assegnazione del punteggio per la continuità del servizio, va fatto riferimento alla titolarità del posto per l’istruzione e la formazione</w:t>
      </w:r>
      <w:r w:rsidRPr="00FD1F86">
        <w:rPr>
          <w:spacing w:val="80"/>
        </w:rPr>
        <w:t xml:space="preserve"> </w:t>
      </w:r>
      <w:r w:rsidRPr="00FD1F86">
        <w:t>dell’età</w:t>
      </w:r>
      <w:r w:rsidRPr="00FD1F86">
        <w:rPr>
          <w:spacing w:val="-2"/>
        </w:rPr>
        <w:t xml:space="preserve"> </w:t>
      </w:r>
      <w:r w:rsidRPr="00FD1F86">
        <w:t>adulta</w:t>
      </w:r>
      <w:r w:rsidRPr="00FD1F86">
        <w:rPr>
          <w:spacing w:val="-1"/>
        </w:rPr>
        <w:t xml:space="preserve"> </w:t>
      </w:r>
      <w:r w:rsidRPr="00FD1F86">
        <w:t>a</w:t>
      </w:r>
      <w:r w:rsidRPr="00FD1F86">
        <w:rPr>
          <w:spacing w:val="-3"/>
        </w:rPr>
        <w:t xml:space="preserve"> </w:t>
      </w:r>
      <w:r w:rsidRPr="00FD1F86">
        <w:t>suo</w:t>
      </w:r>
      <w:r w:rsidRPr="00FD1F86">
        <w:rPr>
          <w:spacing w:val="-2"/>
        </w:rPr>
        <w:t xml:space="preserve"> </w:t>
      </w:r>
      <w:r w:rsidRPr="00FD1F86">
        <w:t>tempo individuati</w:t>
      </w:r>
      <w:r w:rsidRPr="00FD1F86">
        <w:rPr>
          <w:spacing w:val="-1"/>
        </w:rPr>
        <w:t xml:space="preserve"> </w:t>
      </w:r>
      <w:r w:rsidRPr="00FD1F86">
        <w:t>a</w:t>
      </w:r>
      <w:r w:rsidRPr="00FD1F86">
        <w:rPr>
          <w:spacing w:val="-2"/>
        </w:rPr>
        <w:t xml:space="preserve"> </w:t>
      </w:r>
      <w:r w:rsidRPr="00FD1F86">
        <w:t>livello di</w:t>
      </w:r>
      <w:r w:rsidRPr="00FD1F86">
        <w:rPr>
          <w:spacing w:val="-1"/>
        </w:rPr>
        <w:t xml:space="preserve"> </w:t>
      </w:r>
      <w:r w:rsidRPr="00FD1F86">
        <w:t>distretto</w:t>
      </w:r>
      <w:r w:rsidRPr="00FD1F86">
        <w:rPr>
          <w:spacing w:val="-2"/>
        </w:rPr>
        <w:t xml:space="preserve"> </w:t>
      </w:r>
      <w:r w:rsidRPr="00FD1F86">
        <w:t>o comun-</w:t>
      </w:r>
      <w:r w:rsidRPr="00FD1F86">
        <w:rPr>
          <w:spacing w:val="-2"/>
        </w:rPr>
        <w:t xml:space="preserve"> </w:t>
      </w:r>
      <w:proofErr w:type="spellStart"/>
      <w:r w:rsidRPr="00FD1F86">
        <w:t>que</w:t>
      </w:r>
      <w:proofErr w:type="spellEnd"/>
      <w:r w:rsidRPr="00FD1F86">
        <w:rPr>
          <w:spacing w:val="-2"/>
        </w:rPr>
        <w:t xml:space="preserve"> </w:t>
      </w:r>
      <w:r w:rsidRPr="00FD1F86">
        <w:t>nelle</w:t>
      </w:r>
      <w:r w:rsidRPr="00FD1F86">
        <w:rPr>
          <w:spacing w:val="-2"/>
        </w:rPr>
        <w:t xml:space="preserve"> </w:t>
      </w:r>
      <w:r w:rsidRPr="00FD1F86">
        <w:t>sedi</w:t>
      </w:r>
      <w:r w:rsidRPr="00FD1F86">
        <w:rPr>
          <w:spacing w:val="-1"/>
        </w:rPr>
        <w:t xml:space="preserve"> </w:t>
      </w:r>
      <w:r w:rsidRPr="00FD1F86">
        <w:t>di</w:t>
      </w:r>
      <w:r w:rsidRPr="00FD1F86">
        <w:rPr>
          <w:spacing w:val="-3"/>
        </w:rPr>
        <w:t xml:space="preserve"> </w:t>
      </w:r>
      <w:r w:rsidRPr="00FD1F86">
        <w:t>organico confluite</w:t>
      </w:r>
      <w:r w:rsidRPr="00FD1F86">
        <w:rPr>
          <w:spacing w:val="-1"/>
        </w:rPr>
        <w:t xml:space="preserve"> </w:t>
      </w:r>
      <w:r w:rsidRPr="00FD1F86">
        <w:t>nei</w:t>
      </w:r>
      <w:r w:rsidRPr="00FD1F86">
        <w:rPr>
          <w:spacing w:val="-2"/>
        </w:rPr>
        <w:t xml:space="preserve"> </w:t>
      </w:r>
      <w:r w:rsidRPr="00FD1F86">
        <w:t>C.P.I.A.. Per</w:t>
      </w:r>
      <w:r w:rsidRPr="00FD1F86">
        <w:rPr>
          <w:spacing w:val="-2"/>
        </w:rPr>
        <w:t xml:space="preserve"> </w:t>
      </w:r>
      <w:r w:rsidRPr="00FD1F86">
        <w:t>i docenti titolari in istituti</w:t>
      </w:r>
      <w:r w:rsidRPr="00FD1F86">
        <w:rPr>
          <w:spacing w:val="-2"/>
        </w:rPr>
        <w:t xml:space="preserve"> </w:t>
      </w:r>
      <w:r w:rsidRPr="00FD1F86">
        <w:t>in cui sono</w:t>
      </w:r>
      <w:r w:rsidRPr="00FD1F86">
        <w:rPr>
          <w:spacing w:val="-1"/>
        </w:rPr>
        <w:t xml:space="preserve"> </w:t>
      </w:r>
      <w:r w:rsidRPr="00FD1F86">
        <w:t>presenti corsi serali e, analoga- mente, per</w:t>
      </w:r>
      <w:r w:rsidRPr="00FD1F86">
        <w:rPr>
          <w:spacing w:val="-1"/>
        </w:rPr>
        <w:t xml:space="preserve"> </w:t>
      </w:r>
      <w:r w:rsidRPr="00FD1F86">
        <w:t>i docenti titolari in corsi</w:t>
      </w:r>
      <w:r w:rsidRPr="00FD1F86">
        <w:rPr>
          <w:spacing w:val="-2"/>
        </w:rPr>
        <w:t xml:space="preserve"> </w:t>
      </w:r>
      <w:r w:rsidRPr="00FD1F86">
        <w:t>serali la continuità didattica è riferita esclusivamente al servizio prestato sullo stesso tipo organico di titolarità (o diurno o serale). Da tale ultimo requisito si prescinde limitata</w:t>
      </w:r>
      <w:r w:rsidR="00F23B0D">
        <w:t>mente al solo personale benefi</w:t>
      </w:r>
      <w:r w:rsidRPr="00FD1F86">
        <w:t xml:space="preserve">ciario della precedenza di cui all’art. 13, comma 1, punto II), - Personale trasferito d’ufficio nell’ultimo decennio </w:t>
      </w:r>
      <w:r w:rsidR="00F23B0D">
        <w:t>–</w:t>
      </w:r>
      <w:r w:rsidRPr="00FD1F86">
        <w:t xml:space="preserve"> del</w:t>
      </w:r>
      <w:r w:rsidR="00F23B0D">
        <w:t xml:space="preserve"> </w:t>
      </w:r>
      <w:r w:rsidRPr="00F23B0D">
        <w:t>presente contratto. Il punteggio in questione va attribuito anche in tutti i casi in cui il periodo di mancata prestazione del servizio nella scuola di titolarità è riconosciuto a tutti gli effetti dalle norme vigenti come servizio validamente prestato nella medesima scuola. Conseguentemente, il punteggio per la continuità del servizio deve essere attribuito nel caso di assenze per motivi di salute, per gravidanza e puerperio, compresi i congedi di cui al decreto legislativo n. 151/01, per servizio</w:t>
      </w:r>
      <w:r w:rsidRPr="00F23B0D">
        <w:rPr>
          <w:spacing w:val="-1"/>
        </w:rPr>
        <w:t xml:space="preserve"> </w:t>
      </w:r>
      <w:r w:rsidRPr="00F23B0D">
        <w:t>militare</w:t>
      </w:r>
      <w:r w:rsidRPr="00F23B0D">
        <w:rPr>
          <w:spacing w:val="-3"/>
        </w:rPr>
        <w:t xml:space="preserve"> </w:t>
      </w:r>
      <w:r w:rsidRPr="00F23B0D">
        <w:t>di</w:t>
      </w:r>
      <w:r w:rsidRPr="00F23B0D">
        <w:rPr>
          <w:spacing w:val="-2"/>
        </w:rPr>
        <w:t xml:space="preserve"> </w:t>
      </w:r>
      <w:r w:rsidRPr="00F23B0D">
        <w:t>leva</w:t>
      </w:r>
      <w:r w:rsidRPr="00F23B0D">
        <w:rPr>
          <w:spacing w:val="-3"/>
        </w:rPr>
        <w:t xml:space="preserve"> </w:t>
      </w:r>
      <w:r w:rsidRPr="00F23B0D">
        <w:t>o</w:t>
      </w:r>
      <w:r w:rsidRPr="00F23B0D">
        <w:rPr>
          <w:spacing w:val="-1"/>
        </w:rPr>
        <w:t xml:space="preserve"> </w:t>
      </w:r>
      <w:r w:rsidRPr="00F23B0D">
        <w:t>per</w:t>
      </w:r>
      <w:r w:rsidRPr="00F23B0D">
        <w:rPr>
          <w:spacing w:val="-3"/>
        </w:rPr>
        <w:t xml:space="preserve"> </w:t>
      </w:r>
      <w:r w:rsidRPr="00F23B0D">
        <w:t>il sostitutivo</w:t>
      </w:r>
      <w:r w:rsidRPr="00F23B0D">
        <w:rPr>
          <w:spacing w:val="-1"/>
        </w:rPr>
        <w:t xml:space="preserve"> </w:t>
      </w:r>
      <w:r w:rsidRPr="00F23B0D">
        <w:t>servizio</w:t>
      </w:r>
      <w:r w:rsidRPr="00F23B0D">
        <w:rPr>
          <w:spacing w:val="-1"/>
        </w:rPr>
        <w:t xml:space="preserve"> </w:t>
      </w:r>
      <w:r w:rsidRPr="00F23B0D">
        <w:t>civile,</w:t>
      </w:r>
      <w:r w:rsidRPr="00F23B0D">
        <w:rPr>
          <w:spacing w:val="-2"/>
        </w:rPr>
        <w:t xml:space="preserve"> </w:t>
      </w:r>
      <w:r w:rsidRPr="00F23B0D">
        <w:t>per</w:t>
      </w:r>
      <w:r w:rsidRPr="00F23B0D">
        <w:rPr>
          <w:spacing w:val="-3"/>
        </w:rPr>
        <w:t xml:space="preserve"> </w:t>
      </w:r>
      <w:r w:rsidRPr="00F23B0D">
        <w:t>mandato</w:t>
      </w:r>
      <w:r w:rsidRPr="00F23B0D">
        <w:rPr>
          <w:spacing w:val="-1"/>
        </w:rPr>
        <w:t xml:space="preserve"> </w:t>
      </w:r>
      <w:r w:rsidRPr="00F23B0D">
        <w:t>politico</w:t>
      </w:r>
      <w:r w:rsidRPr="00F23B0D">
        <w:rPr>
          <w:spacing w:val="-1"/>
        </w:rPr>
        <w:t xml:space="preserve"> </w:t>
      </w:r>
      <w:r w:rsidRPr="00F23B0D">
        <w:t>ed</w:t>
      </w:r>
      <w:r w:rsidRPr="00F23B0D">
        <w:rPr>
          <w:spacing w:val="-1"/>
        </w:rPr>
        <w:t xml:space="preserve"> </w:t>
      </w:r>
      <w:r w:rsidRPr="00F23B0D">
        <w:t>amministrativo,</w:t>
      </w:r>
      <w:r w:rsidRPr="00F23B0D">
        <w:rPr>
          <w:spacing w:val="-2"/>
        </w:rPr>
        <w:t xml:space="preserve"> </w:t>
      </w:r>
      <w:r w:rsidRPr="00F23B0D">
        <w:t>nel</w:t>
      </w:r>
      <w:r w:rsidRPr="00F23B0D">
        <w:rPr>
          <w:spacing w:val="-3"/>
        </w:rPr>
        <w:t xml:space="preserve"> </w:t>
      </w:r>
      <w:r w:rsidRPr="00F23B0D">
        <w:t>caso</w:t>
      </w:r>
      <w:r w:rsidRPr="00F23B0D">
        <w:rPr>
          <w:spacing w:val="-1"/>
        </w:rPr>
        <w:t xml:space="preserve"> </w:t>
      </w:r>
      <w:r w:rsidRPr="00F23B0D">
        <w:t>di</w:t>
      </w:r>
      <w:r w:rsidRPr="00F23B0D">
        <w:rPr>
          <w:spacing w:val="-2"/>
        </w:rPr>
        <w:t xml:space="preserve"> </w:t>
      </w:r>
      <w:r w:rsidRPr="00F23B0D">
        <w:t>utilizzazioni (ivi compresa quella nei licei musicali), di esoneri dal servizio previsti dalla legge per i componenti del Consiglio Nazionale della</w:t>
      </w:r>
    </w:p>
    <w:p w:rsidR="00EF194E" w:rsidRPr="00FD1F86" w:rsidRDefault="000A01F0">
      <w:pPr>
        <w:pStyle w:val="Corpodeltesto"/>
        <w:spacing w:before="17" w:line="225" w:lineRule="auto"/>
        <w:ind w:right="93"/>
        <w:rPr>
          <w:sz w:val="22"/>
          <w:szCs w:val="22"/>
        </w:rPr>
      </w:pPr>
      <w:r w:rsidRPr="00FD1F86">
        <w:rPr>
          <w:sz w:val="22"/>
          <w:szCs w:val="22"/>
        </w:rPr>
        <w:t>P.I. e del Consiglio Superiore della P.I., di esoneri sindacali, di aspettative sindacali ancorché non retribuite, di incarico della presidenza di scuole secondarie, di esonero dall'insegnamento dei collaboratori dei dirigenti scolastici, di esoneri per la partecipazione a commissioni di concorso, di collocamento fuori ruolo ai sensi della legge 23 dicembre 1998, n. 448,</w:t>
      </w:r>
      <w:r w:rsidRPr="00FD1F86">
        <w:rPr>
          <w:spacing w:val="40"/>
          <w:sz w:val="22"/>
          <w:szCs w:val="22"/>
        </w:rPr>
        <w:t xml:space="preserve"> </w:t>
      </w:r>
      <w:r w:rsidRPr="00FD1F86">
        <w:rPr>
          <w:sz w:val="22"/>
          <w:szCs w:val="22"/>
        </w:rPr>
        <w:t>art. 26, comma 8 per il periodo in cui mantengono la titolarità ai sensi del decreto-legge 28/8/2000, n. 240, convertito con modificazioni nella legge 27/10/2000, n. 306, per il servizio prestato nelle scuole militari nonché per il periodo di servizio prestato nei progetti previsti dall’art 1 comma 65 della legge 107/15 e successive modifiche ed integrazioni.</w:t>
      </w:r>
      <w:r w:rsidRPr="00FD1F86">
        <w:rPr>
          <w:spacing w:val="80"/>
          <w:sz w:val="22"/>
          <w:szCs w:val="22"/>
        </w:rPr>
        <w:t xml:space="preserve"> </w:t>
      </w:r>
      <w:r w:rsidRPr="00FD1F86">
        <w:rPr>
          <w:sz w:val="22"/>
          <w:szCs w:val="22"/>
        </w:rPr>
        <w:t>Analogamente all’assenza per malattia, non interrompe la continuità del servizio l’utilizzazione in altri compiti per inidoneità temporanea. Non interrompe la maturazione del punteggio della continuità neanche la fruizione del congedo biennale per l’assistenza a familiari con grave disabilità di cui all’art. 42 comma 5 del decreto legislativo n. 151/01. Si precisa, inoltre, che nel caso di dimensionamento della rete scolastica (sdoppiamento, aggregazione, soppressione, fusione di scuole) la titolarità ed il servizio relativi alla scuola di nuova istituzione o aggregante si devono ricongiungere alla titolarità ed al servizio relativi alla scuola sdoppiata, aggregata, soppressa o fusa al fine dell’attribuzione del punteggio in questione. Non interrompe la continuità del servizio l'utilizzazione in altra scuola del docente in soprannumero nella</w:t>
      </w:r>
      <w:r w:rsidRPr="00FD1F86">
        <w:rPr>
          <w:spacing w:val="40"/>
          <w:sz w:val="22"/>
          <w:szCs w:val="22"/>
        </w:rPr>
        <w:t xml:space="preserve"> </w:t>
      </w:r>
      <w:r w:rsidRPr="00FD1F86">
        <w:rPr>
          <w:sz w:val="22"/>
          <w:szCs w:val="22"/>
        </w:rPr>
        <w:t>scuola di titolarità né il trasferimento del docente in quanto soprannumerario qualora il medesimo abbia richiesto in</w:t>
      </w:r>
      <w:r w:rsidRPr="00FD1F86">
        <w:rPr>
          <w:spacing w:val="40"/>
          <w:sz w:val="22"/>
          <w:szCs w:val="22"/>
        </w:rPr>
        <w:t xml:space="preserve"> </w:t>
      </w:r>
      <w:r w:rsidRPr="00FD1F86">
        <w:rPr>
          <w:sz w:val="22"/>
          <w:szCs w:val="22"/>
        </w:rPr>
        <w:t>ciascun anno del decennio successivo anche il trasferimento nell'istituto di precedente titolarità ovvero nel comune. La continuità di servizio maturata nella scuola o nell'istituto di precedente titolarità viene valutata anche al personale docente beneficiario della precedenza di cui all’art 13, punto II) del presente contratto - alle condizioni ivi previste - che, a seguito del trasferimento d'ufficio, sia attualmente titolare su una scuola dello stesso o di altro comune della provincia. Si precisa che il punte</w:t>
      </w:r>
      <w:r w:rsidR="0031219E">
        <w:rPr>
          <w:sz w:val="22"/>
          <w:szCs w:val="22"/>
        </w:rPr>
        <w:t>ggio in questione viene ricono</w:t>
      </w:r>
      <w:r w:rsidRPr="00FD1F86">
        <w:rPr>
          <w:sz w:val="22"/>
          <w:szCs w:val="22"/>
        </w:rPr>
        <w:t>sciuto anche per la formulazione della graduatoria interna di istituto ai fini dell’individuazione del soprannumerario da trasferire d’ufficio. La continuità didattica, legata alla scuola di ex-titolarità, del personale scolastico trasferito d’ufficio nell’ultimo decennio va considerata ai fini della sola domanda di trasferimento e</w:t>
      </w:r>
      <w:r w:rsidRPr="00FD1F86">
        <w:rPr>
          <w:spacing w:val="30"/>
          <w:sz w:val="22"/>
          <w:szCs w:val="22"/>
        </w:rPr>
        <w:t xml:space="preserve"> </w:t>
      </w:r>
      <w:r w:rsidRPr="00FD1F86">
        <w:rPr>
          <w:sz w:val="22"/>
          <w:szCs w:val="22"/>
        </w:rPr>
        <w:t>non</w:t>
      </w:r>
      <w:r w:rsidRPr="00FD1F86">
        <w:rPr>
          <w:spacing w:val="32"/>
          <w:sz w:val="22"/>
          <w:szCs w:val="22"/>
        </w:rPr>
        <w:t xml:space="preserve"> </w:t>
      </w:r>
      <w:r w:rsidRPr="00FD1F86">
        <w:rPr>
          <w:sz w:val="22"/>
          <w:szCs w:val="22"/>
        </w:rPr>
        <w:t>anche</w:t>
      </w:r>
      <w:r w:rsidRPr="00FD1F86">
        <w:rPr>
          <w:spacing w:val="30"/>
          <w:sz w:val="22"/>
          <w:szCs w:val="22"/>
        </w:rPr>
        <w:t xml:space="preserve"> </w:t>
      </w:r>
      <w:r w:rsidRPr="00FD1F86">
        <w:rPr>
          <w:sz w:val="22"/>
          <w:szCs w:val="22"/>
        </w:rPr>
        <w:t>della</w:t>
      </w:r>
      <w:r w:rsidRPr="00FD1F86">
        <w:rPr>
          <w:spacing w:val="30"/>
          <w:sz w:val="22"/>
          <w:szCs w:val="22"/>
        </w:rPr>
        <w:t xml:space="preserve"> </w:t>
      </w:r>
      <w:r w:rsidRPr="00FD1F86">
        <w:rPr>
          <w:sz w:val="22"/>
          <w:szCs w:val="22"/>
        </w:rPr>
        <w:t>domanda</w:t>
      </w:r>
      <w:r w:rsidRPr="00FD1F86">
        <w:rPr>
          <w:spacing w:val="30"/>
          <w:sz w:val="22"/>
          <w:szCs w:val="22"/>
        </w:rPr>
        <w:t xml:space="preserve"> </w:t>
      </w:r>
      <w:r w:rsidRPr="00FD1F86">
        <w:rPr>
          <w:sz w:val="22"/>
          <w:szCs w:val="22"/>
        </w:rPr>
        <w:t>di</w:t>
      </w:r>
      <w:r w:rsidRPr="00FD1F86">
        <w:rPr>
          <w:spacing w:val="28"/>
          <w:sz w:val="22"/>
          <w:szCs w:val="22"/>
        </w:rPr>
        <w:t xml:space="preserve"> </w:t>
      </w:r>
      <w:r w:rsidRPr="00FD1F86">
        <w:rPr>
          <w:sz w:val="22"/>
          <w:szCs w:val="22"/>
        </w:rPr>
        <w:t>passaggio.</w:t>
      </w:r>
      <w:r w:rsidRPr="00FD1F86">
        <w:rPr>
          <w:spacing w:val="36"/>
          <w:sz w:val="22"/>
          <w:szCs w:val="22"/>
        </w:rPr>
        <w:t xml:space="preserve"> </w:t>
      </w:r>
      <w:r w:rsidRPr="00FD1F86">
        <w:rPr>
          <w:sz w:val="22"/>
          <w:szCs w:val="22"/>
        </w:rPr>
        <w:t>Nei</w:t>
      </w:r>
      <w:r w:rsidRPr="00FD1F86">
        <w:rPr>
          <w:spacing w:val="33"/>
          <w:sz w:val="22"/>
          <w:szCs w:val="22"/>
        </w:rPr>
        <w:t xml:space="preserve"> </w:t>
      </w:r>
      <w:r w:rsidRPr="00FD1F86">
        <w:rPr>
          <w:sz w:val="22"/>
          <w:szCs w:val="22"/>
        </w:rPr>
        <w:t>riguardi</w:t>
      </w:r>
      <w:r w:rsidRPr="00FD1F86">
        <w:rPr>
          <w:spacing w:val="31"/>
          <w:sz w:val="22"/>
          <w:szCs w:val="22"/>
        </w:rPr>
        <w:t xml:space="preserve"> </w:t>
      </w:r>
      <w:r w:rsidRPr="00FD1F86">
        <w:rPr>
          <w:sz w:val="22"/>
          <w:szCs w:val="22"/>
        </w:rPr>
        <w:t>del</w:t>
      </w:r>
      <w:r w:rsidRPr="00FD1F86">
        <w:rPr>
          <w:spacing w:val="30"/>
          <w:sz w:val="22"/>
          <w:szCs w:val="22"/>
        </w:rPr>
        <w:t xml:space="preserve"> </w:t>
      </w:r>
      <w:r w:rsidRPr="00FD1F86">
        <w:rPr>
          <w:sz w:val="22"/>
          <w:szCs w:val="22"/>
        </w:rPr>
        <w:t>personale</w:t>
      </w:r>
      <w:r w:rsidRPr="00FD1F86">
        <w:rPr>
          <w:spacing w:val="30"/>
          <w:sz w:val="22"/>
          <w:szCs w:val="22"/>
        </w:rPr>
        <w:t xml:space="preserve"> </w:t>
      </w:r>
      <w:r w:rsidRPr="00FD1F86">
        <w:rPr>
          <w:sz w:val="22"/>
          <w:szCs w:val="22"/>
        </w:rPr>
        <w:t>docente</w:t>
      </w:r>
      <w:r w:rsidRPr="00FD1F86">
        <w:rPr>
          <w:spacing w:val="30"/>
          <w:sz w:val="22"/>
          <w:szCs w:val="22"/>
        </w:rPr>
        <w:t xml:space="preserve"> </w:t>
      </w:r>
      <w:r w:rsidRPr="00FD1F86">
        <w:rPr>
          <w:sz w:val="22"/>
          <w:szCs w:val="22"/>
        </w:rPr>
        <w:t>ed</w:t>
      </w:r>
      <w:r w:rsidRPr="00FD1F86">
        <w:rPr>
          <w:spacing w:val="31"/>
          <w:sz w:val="22"/>
          <w:szCs w:val="22"/>
        </w:rPr>
        <w:t xml:space="preserve"> </w:t>
      </w:r>
      <w:r w:rsidRPr="00FD1F86">
        <w:rPr>
          <w:sz w:val="22"/>
          <w:szCs w:val="22"/>
        </w:rPr>
        <w:t>educativo</w:t>
      </w:r>
      <w:r w:rsidRPr="00FD1F86">
        <w:rPr>
          <w:spacing w:val="32"/>
          <w:sz w:val="22"/>
          <w:szCs w:val="22"/>
        </w:rPr>
        <w:t xml:space="preserve"> </w:t>
      </w:r>
      <w:r w:rsidRPr="00FD1F86">
        <w:rPr>
          <w:sz w:val="22"/>
          <w:szCs w:val="22"/>
        </w:rPr>
        <w:t>soprannumerario</w:t>
      </w:r>
      <w:r w:rsidRPr="00FD1F86">
        <w:rPr>
          <w:spacing w:val="32"/>
          <w:sz w:val="22"/>
          <w:szCs w:val="22"/>
        </w:rPr>
        <w:t xml:space="preserve"> </w:t>
      </w:r>
      <w:r w:rsidRPr="00FD1F86">
        <w:rPr>
          <w:sz w:val="22"/>
          <w:szCs w:val="22"/>
        </w:rPr>
        <w:t>trasferito</w:t>
      </w:r>
    </w:p>
    <w:p w:rsidR="00EF194E" w:rsidRDefault="00EF194E">
      <w:pPr>
        <w:pStyle w:val="Corpodeltesto"/>
        <w:spacing w:line="225" w:lineRule="auto"/>
        <w:sectPr w:rsidR="00EF194E">
          <w:pgSz w:w="11920" w:h="16860"/>
          <w:pgMar w:top="1460" w:right="1133" w:bottom="280" w:left="1275" w:header="720" w:footer="720" w:gutter="0"/>
          <w:cols w:space="720"/>
        </w:sectPr>
      </w:pPr>
    </w:p>
    <w:p w:rsidR="005C1712" w:rsidRPr="005C1712" w:rsidRDefault="000A01F0" w:rsidP="0031219E">
      <w:pPr>
        <w:widowControl/>
        <w:adjustRightInd w:val="0"/>
        <w:jc w:val="both"/>
      </w:pPr>
      <w:r>
        <w:lastRenderedPageBreak/>
        <w:t>d’ufficio senza</w:t>
      </w:r>
      <w:r>
        <w:rPr>
          <w:spacing w:val="-2"/>
        </w:rPr>
        <w:t xml:space="preserve"> </w:t>
      </w:r>
      <w:r>
        <w:t>aver</w:t>
      </w:r>
      <w:r>
        <w:rPr>
          <w:spacing w:val="-2"/>
        </w:rPr>
        <w:t xml:space="preserve"> </w:t>
      </w:r>
      <w:r>
        <w:t>prodotto domanda</w:t>
      </w:r>
      <w:r>
        <w:rPr>
          <w:spacing w:val="-2"/>
        </w:rPr>
        <w:t xml:space="preserve"> </w:t>
      </w:r>
      <w:r>
        <w:t>o tra-</w:t>
      </w:r>
      <w:r>
        <w:rPr>
          <w:spacing w:val="-2"/>
        </w:rPr>
        <w:t xml:space="preserve"> </w:t>
      </w:r>
      <w:r>
        <w:t>sferito a</w:t>
      </w:r>
      <w:r>
        <w:rPr>
          <w:spacing w:val="-2"/>
        </w:rPr>
        <w:t xml:space="preserve"> </w:t>
      </w:r>
      <w:r>
        <w:t>domanda</w:t>
      </w:r>
      <w:r>
        <w:rPr>
          <w:spacing w:val="-3"/>
        </w:rPr>
        <w:t xml:space="preserve"> </w:t>
      </w:r>
      <w:r>
        <w:t>condizionata,</w:t>
      </w:r>
      <w:r>
        <w:rPr>
          <w:spacing w:val="-1"/>
        </w:rPr>
        <w:t xml:space="preserve"> </w:t>
      </w:r>
      <w:r>
        <w:t>che</w:t>
      </w:r>
      <w:r>
        <w:rPr>
          <w:spacing w:val="-2"/>
        </w:rPr>
        <w:t xml:space="preserve"> </w:t>
      </w:r>
      <w:r>
        <w:t>abbia</w:t>
      </w:r>
      <w:r>
        <w:rPr>
          <w:spacing w:val="-2"/>
        </w:rPr>
        <w:t xml:space="preserve"> </w:t>
      </w:r>
      <w:r>
        <w:t>richiesto come</w:t>
      </w:r>
      <w:r>
        <w:rPr>
          <w:spacing w:val="-2"/>
        </w:rPr>
        <w:t xml:space="preserve"> </w:t>
      </w:r>
      <w:r>
        <w:t>prima</w:t>
      </w:r>
      <w:r>
        <w:rPr>
          <w:spacing w:val="-2"/>
        </w:rPr>
        <w:t xml:space="preserve"> </w:t>
      </w:r>
      <w:r>
        <w:t>preferenza</w:t>
      </w:r>
      <w:r>
        <w:rPr>
          <w:spacing w:val="-2"/>
        </w:rPr>
        <w:t xml:space="preserve"> </w:t>
      </w:r>
      <w:r>
        <w:t>in ciascun anno del decennio il rientro nella scuola o nel comune di precedente titolarità, l’aver ottenuto nel corso del decennio il trasferimento per altre preferenze espresse nella domanda non interrompe la continuità del servizio. Qualora, scaduto il decennio in questione, il docente non abbia ottenuto il rientro nella scuola di precedente titolarità i punteggi relativi alla continuità didattica nel decennio dovranno essere riferiti esclusivamente alla scuola ove è stato trasferito in quanto soprannumer</w:t>
      </w:r>
      <w:r w:rsidR="00F23B0D">
        <w:t>ario. Il punteggio in que</w:t>
      </w:r>
      <w:r>
        <w:t>stione spetta anche ai docenti comandati in istituti diversi da quello di titolarità su cattedre ove si è attuata la sperimenta- zione a norma dell'art. 278 del decreto legislativo n. 297/94, ai docenti utilizzati a domanda o d'ufficio, sui posti di sostegno anche in scuole o sedi diverse da quella di titolarità, ai docenti della scuola primaria utilizzati come specialisti per la lingua straniera presso il plesso o fuori del plesso di titolarità, ai docenti utilizzati in materie affini ed ai docenti che prestano servizio nelle figure professionali di cui all'art. 5 del decreto-legge 6.8.1988, n. 323 convertito con modificazioni nella legge 6.10.1988, n. 426. Il punteggio in questione spetta anche ai docenti appartenenti a posto o classe di concorso in esubero utilizzati a domanda o d'ufficio ai sensi dell'art. 1 del decreto legislativo n. 35/93, in ruolo o classe di concorso diversi da quelli di titolarità. In ogni caso non deve essere considerata interruzione della continuità del servizio nella scuola di titolarità la mancata prestazione del servizio per un periodo di durata complessiva inferiore a 6 mesi in ciascun anno scolastico. Il punteggio di cui trattasi non spetta, invece, nel caso di assegnazione provvisoria e di trasferimento annuale salvo che si tratti di docente trasferito nel decennio quale soprannumerario che abbia chiesto, in ciascun anno del decennio medesimo, il rientro nell'istituto di precedente titolarità. In quest’ultimo caso l’aver ottenuto assegnazione provvisoria interprovinciale determina comunque la perdita del punteggio di continuità a partire dalla mobilità del 2020/2021, mentre continua a permanere il diritto di rientro. Il punteggio va attribuito se la scuola di titolarità giuridica e la scuola in cui l'interessato ha prestato servizio continuativo coincidono per il periodo considerato. Il punteggio va anche attribuito nel caso di diritto al rientro nel decennio del personale trasferito in quanto soprannumerario. Per i docenti di istruzione secondaria di I</w:t>
      </w:r>
      <w:r>
        <w:rPr>
          <w:spacing w:val="-2"/>
        </w:rPr>
        <w:t xml:space="preserve"> </w:t>
      </w:r>
      <w:r>
        <w:t>e II grado il servizio deve essere altresì prestato nella classe di concorso di attuale titolarità. Il punteggio va anche attribuito ai docenti, già titolari sulla classe A075 e transitati sulla classe A076 in forza della C.M. 215/95, nella sola ipotesi che non sia cambiato l’istituto di titolarità. Non va valutato l'anno scolastico in corso al momento della presentazione della domanda. (5 bis) Ai fini della formazione della graduatoria per l’individuazione del soprannumerario ed ai fini del trasferimento d’ufficio si prescinde</w:t>
      </w:r>
      <w:r>
        <w:rPr>
          <w:spacing w:val="40"/>
        </w:rPr>
        <w:t xml:space="preserve"> </w:t>
      </w:r>
      <w:r>
        <w:t>dal triennio;</w:t>
      </w:r>
      <w:r>
        <w:rPr>
          <w:spacing w:val="-1"/>
        </w:rPr>
        <w:t xml:space="preserve"> </w:t>
      </w:r>
      <w:r>
        <w:t>fermo restando quanto precisato nella</w:t>
      </w:r>
      <w:r w:rsidRPr="005C1712">
        <w:t xml:space="preserve"> </w:t>
      </w:r>
      <w:r>
        <w:t>nota 5, la continuità</w:t>
      </w:r>
      <w:r w:rsidRPr="005C1712">
        <w:t xml:space="preserve"> </w:t>
      </w:r>
      <w:r>
        <w:t>didattica nella scuola di</w:t>
      </w:r>
      <w:r w:rsidRPr="005C1712">
        <w:t xml:space="preserve"> </w:t>
      </w:r>
      <w:r>
        <w:t xml:space="preserve">attuale titolarità viene così </w:t>
      </w:r>
      <w:r w:rsidRPr="005C1712">
        <w:t>valutata:</w:t>
      </w:r>
      <w:r w:rsidR="005C1712" w:rsidRPr="005C1712">
        <w:t xml:space="preserve"> C) Per ogni anno di servizio di ruolo prestato nella scuola di attuale titolarità o di incarico</w:t>
      </w:r>
    </w:p>
    <w:p w:rsidR="005C1712" w:rsidRPr="005C1712" w:rsidRDefault="005C1712" w:rsidP="0031219E">
      <w:pPr>
        <w:widowControl/>
        <w:adjustRightInd w:val="0"/>
        <w:jc w:val="both"/>
      </w:pPr>
      <w:r w:rsidRPr="005C1712">
        <w:t>triennale senza soluzione di continuità in aggiunta a quello previsto dalle lettere A), A1),</w:t>
      </w:r>
    </w:p>
    <w:p w:rsidR="005C1712" w:rsidRPr="005C1712" w:rsidRDefault="005C1712" w:rsidP="005C1712">
      <w:pPr>
        <w:widowControl/>
        <w:adjustRightInd w:val="0"/>
      </w:pPr>
      <w:r w:rsidRPr="005C1712">
        <w:t>B), B1), B2)</w:t>
      </w:r>
    </w:p>
    <w:p w:rsidR="005C1712" w:rsidRPr="005C1712" w:rsidRDefault="005C1712" w:rsidP="005C1712">
      <w:pPr>
        <w:widowControl/>
        <w:adjustRightInd w:val="0"/>
      </w:pPr>
      <w:r w:rsidRPr="005C1712">
        <w:t>- entro il quinquennio.................................................................</w:t>
      </w:r>
      <w:proofErr w:type="spellStart"/>
      <w:r w:rsidRPr="005C1712">
        <w:t>……………</w:t>
      </w:r>
      <w:proofErr w:type="spellEnd"/>
      <w:r w:rsidRPr="005C1712">
        <w:t xml:space="preserve"> Punti 5</w:t>
      </w:r>
    </w:p>
    <w:p w:rsidR="005C1712" w:rsidRPr="005C1712" w:rsidRDefault="005C1712" w:rsidP="005C1712">
      <w:pPr>
        <w:widowControl/>
        <w:adjustRightInd w:val="0"/>
      </w:pPr>
    </w:p>
    <w:p w:rsidR="00EF194E" w:rsidRPr="005C1712" w:rsidRDefault="005C1712" w:rsidP="005C1712">
      <w:pPr>
        <w:widowControl/>
        <w:adjustRightInd w:val="0"/>
      </w:pPr>
      <w:r w:rsidRPr="005C1712">
        <w:t xml:space="preserve">- oltre il quinquennio </w:t>
      </w:r>
      <w:proofErr w:type="spellStart"/>
      <w:r w:rsidRPr="005C1712">
        <w:t>……………………………………………………</w:t>
      </w:r>
      <w:proofErr w:type="spellEnd"/>
      <w:r w:rsidRPr="005C1712">
        <w:t>....</w:t>
      </w:r>
      <w:r>
        <w:t xml:space="preserve">  </w:t>
      </w:r>
      <w:r w:rsidRPr="005C1712">
        <w:t>Punti 6</w:t>
      </w:r>
    </w:p>
    <w:p w:rsidR="00EF194E" w:rsidRPr="005C1712" w:rsidRDefault="00EF194E">
      <w:pPr>
        <w:pStyle w:val="Corpodeltesto"/>
        <w:spacing w:before="17"/>
        <w:ind w:left="0"/>
        <w:jc w:val="left"/>
        <w:rPr>
          <w:sz w:val="22"/>
          <w:szCs w:val="22"/>
        </w:rPr>
      </w:pPr>
    </w:p>
    <w:p w:rsidR="00EF194E" w:rsidRPr="005C1712" w:rsidRDefault="000A01F0">
      <w:pPr>
        <w:pStyle w:val="Corpodeltesto"/>
        <w:spacing w:line="223" w:lineRule="auto"/>
        <w:ind w:right="110"/>
        <w:rPr>
          <w:sz w:val="22"/>
          <w:szCs w:val="22"/>
        </w:rPr>
      </w:pPr>
      <w:r w:rsidRPr="005C1712">
        <w:rPr>
          <w:sz w:val="22"/>
          <w:szCs w:val="22"/>
        </w:rPr>
        <w:t>Sempre ai fini della formazione della graduatoria per l’individuazione del soprannumerario ed ai fini del trasferimento d’ufficio, viene valutata anche la continuità di servizio nel comune di attuale titolarità, nella seguente misura:</w:t>
      </w:r>
    </w:p>
    <w:p w:rsidR="005C1712" w:rsidRPr="005C1712" w:rsidRDefault="005C1712" w:rsidP="005C1712">
      <w:pPr>
        <w:widowControl/>
        <w:adjustRightInd w:val="0"/>
      </w:pPr>
      <w:r w:rsidRPr="005C1712">
        <w:t>C0) Per ogni anno di servizio di ruolo prestato nel comune di attuale titolarità o di</w:t>
      </w:r>
    </w:p>
    <w:p w:rsidR="005C1712" w:rsidRPr="005C1712" w:rsidRDefault="005C1712" w:rsidP="005C1712">
      <w:pPr>
        <w:widowControl/>
        <w:adjustRightInd w:val="0"/>
      </w:pPr>
      <w:r w:rsidRPr="005C1712">
        <w:t>incarico triennale senza soluzione di continuità in aggiunta a quello previsto dalle lettere</w:t>
      </w:r>
    </w:p>
    <w:p w:rsidR="00EF194E" w:rsidRPr="005C1712" w:rsidRDefault="005C1712" w:rsidP="005C1712">
      <w:pPr>
        <w:widowControl/>
        <w:adjustRightInd w:val="0"/>
      </w:pPr>
      <w:r w:rsidRPr="005C1712">
        <w:t xml:space="preserve">A), A1), B), B1), B2) </w:t>
      </w:r>
      <w:proofErr w:type="spellStart"/>
      <w:r w:rsidRPr="005C1712">
        <w:t>………………………………………………………</w:t>
      </w:r>
      <w:proofErr w:type="spellEnd"/>
      <w:r w:rsidRPr="005C1712">
        <w:t>..Punti 1</w:t>
      </w:r>
    </w:p>
    <w:p w:rsidR="00EF194E" w:rsidRPr="005C1712" w:rsidRDefault="00EF194E">
      <w:pPr>
        <w:pStyle w:val="Corpodeltesto"/>
        <w:spacing w:before="36"/>
        <w:ind w:left="0"/>
        <w:jc w:val="left"/>
        <w:rPr>
          <w:sz w:val="22"/>
          <w:szCs w:val="22"/>
        </w:rPr>
      </w:pPr>
    </w:p>
    <w:p w:rsidR="005C1712" w:rsidRPr="00010E85" w:rsidRDefault="000A01F0" w:rsidP="0031219E">
      <w:pPr>
        <w:pStyle w:val="Corpodeltesto"/>
        <w:spacing w:before="17"/>
        <w:ind w:left="0"/>
        <w:rPr>
          <w:sz w:val="22"/>
          <w:szCs w:val="22"/>
        </w:rPr>
      </w:pPr>
      <w:r w:rsidRPr="005C1712">
        <w:rPr>
          <w:sz w:val="22"/>
          <w:szCs w:val="22"/>
        </w:rPr>
        <w:t>Il predetto punteggio va attribuito se la sede di titolarità giuridica e la sede in cui l'interess</w:t>
      </w:r>
      <w:r w:rsidR="0031219E">
        <w:rPr>
          <w:sz w:val="22"/>
          <w:szCs w:val="22"/>
        </w:rPr>
        <w:t>ato ha prestato servizio conti</w:t>
      </w:r>
      <w:r w:rsidRPr="005C1712">
        <w:rPr>
          <w:sz w:val="22"/>
          <w:szCs w:val="22"/>
        </w:rPr>
        <w:t>nuativo coincidono per il periodo considerato. Il punteggio va anche attribuito nel caso di diritto al rientro nel decennio del personale trasferito in quanto</w:t>
      </w:r>
      <w:r w:rsidRPr="00010E85">
        <w:rPr>
          <w:sz w:val="22"/>
          <w:szCs w:val="22"/>
        </w:rPr>
        <w:t xml:space="preserve"> soprannumerario. Nei riguardi del personale docente ed ed</w:t>
      </w:r>
      <w:r w:rsidR="0031219E">
        <w:rPr>
          <w:sz w:val="22"/>
          <w:szCs w:val="22"/>
        </w:rPr>
        <w:t>ucativo soprannumerario trasfe</w:t>
      </w:r>
      <w:r w:rsidRPr="00010E85">
        <w:rPr>
          <w:sz w:val="22"/>
          <w:szCs w:val="22"/>
        </w:rPr>
        <w:t xml:space="preserve">rito d’ufficio senza aver prodotto domanda o trasferito a domanda condizionata, che abbia richiesto come prima preferenza in ciascun anno del decennio il rientro nella scuola o nel comune di precedente titolarità, l’aver ottenuto nel corso del decennio il trasferimento per altre preferenze espresse nella domanda non interrompe la continuità del servizio. Per i docenti il servizio deve essere stato prestato nella stessa tipologia di posto (comune o sostegno) e per la scuola di istruzione secondaria di primo e secondo grado, il servizio deve essere altresì prestato nella stessa classe di concorso di attuale titolarità. Il trasferimento dal sostegno a posto comune o viceversa interrompe la continuità di servizio nella scuola e nel comune. Il punteggio non va attribuito ai docenti che siano stati titolari di sede distrettuale (su posto per l’istruzione dell’età adulta). Qualora il docente al termine del decennio non sia rientrato nella scuola di precedente titolarità ma in altra scuola dello stesso comune, ha titolo al mantenimento del punteggio di cui alla lett. C 0) anche per tutti i 10 anni del decennio. Non va valutato </w:t>
      </w:r>
      <w:r w:rsidRPr="00010E85">
        <w:rPr>
          <w:sz w:val="22"/>
          <w:szCs w:val="22"/>
        </w:rPr>
        <w:lastRenderedPageBreak/>
        <w:t>l'anno scolastico in corso al momento di presentazione della domanda. Il punteggio di cui alla lettera C0) non è cumulabile per lo stesso anno scolastico con quello previsto dalla lettera C).</w:t>
      </w:r>
    </w:p>
    <w:p w:rsidR="00EF194E" w:rsidRPr="00010E85" w:rsidRDefault="000A01F0" w:rsidP="0031219E">
      <w:pPr>
        <w:pStyle w:val="Corpodeltesto"/>
        <w:spacing w:before="17"/>
        <w:ind w:left="0"/>
        <w:rPr>
          <w:sz w:val="22"/>
          <w:szCs w:val="22"/>
        </w:rPr>
      </w:pPr>
      <w:r w:rsidRPr="00010E85">
        <w:rPr>
          <w:sz w:val="22"/>
          <w:szCs w:val="22"/>
        </w:rPr>
        <w:t xml:space="preserve">(5 ter) Il diritto all’attribuzione del punteggio deve essere attestato con apposita dichiarazione personale, nella quale si elencano gli anni in cui non si è presentata la domanda di mobilità volontaria in ambito provinciale alle condizioni previste nelle Tabelle di cui sopra. Ai fini della maturazione una tantum del punteggio è utile un triennio compreso nel periodo intercorrente tra le domande di mobilità per l’anno scolastico 2000-2001 e quelle per l’anno scolastico 2007-2008. Con le domande di mobilità per l’anno scolastico 2007/2008 si è, infatti, concluso il periodo utile per l’acquisizione del punteggio aggiuntivo a seguito della maturazione del triennio. Le condizioni previste alla lett. D) delle Tabelle, si sono concretizzate se nel periodo indicato è stato prestato servizio nella stessa scuola, per non meno di 4 anni consecutivi: l’anno di arrivo, più i successivi 3 anni in cui non è stata presentata domanda di mobilità volontaria in ambito provinciale. Le condizioni si sono realizzate anche se si è ottenuto, nel periodo appena considerato, un trasferimento </w:t>
      </w:r>
      <w:r w:rsidR="00F23B0D">
        <w:rPr>
          <w:sz w:val="22"/>
          <w:szCs w:val="22"/>
        </w:rPr>
        <w:t>in diversa provincia. Tale pun</w:t>
      </w:r>
      <w:r w:rsidRPr="00010E85">
        <w:rPr>
          <w:sz w:val="22"/>
          <w:szCs w:val="22"/>
        </w:rPr>
        <w:t>teggio viene, inoltre, riconosciuto anche a coloro che, nel suddetto periodo, hanno presentato in ambito provinciale:</w:t>
      </w:r>
    </w:p>
    <w:p w:rsidR="00EF194E" w:rsidRPr="00010E85" w:rsidRDefault="000A01F0" w:rsidP="0031219E">
      <w:pPr>
        <w:pStyle w:val="Corpodeltesto"/>
        <w:spacing w:before="17"/>
        <w:ind w:left="0"/>
        <w:rPr>
          <w:sz w:val="22"/>
          <w:szCs w:val="22"/>
        </w:rPr>
      </w:pPr>
      <w:r w:rsidRPr="00010E85">
        <w:rPr>
          <w:sz w:val="22"/>
          <w:szCs w:val="22"/>
        </w:rPr>
        <w:t>domanda condizionata di trasferimento, in quanto individuati soprannumerari;</w:t>
      </w:r>
    </w:p>
    <w:p w:rsidR="00EF194E" w:rsidRPr="00010E85" w:rsidRDefault="000A01F0" w:rsidP="0031219E">
      <w:pPr>
        <w:pStyle w:val="Corpodeltesto"/>
        <w:spacing w:before="17"/>
        <w:ind w:left="0"/>
        <w:rPr>
          <w:sz w:val="22"/>
          <w:szCs w:val="22"/>
        </w:rPr>
      </w:pPr>
      <w:r w:rsidRPr="00010E85">
        <w:rPr>
          <w:sz w:val="22"/>
          <w:szCs w:val="22"/>
        </w:rPr>
        <w:t>domanda di trasferimento per la scuola primaria tra i posti comune e lingua straniera nell’organico dello stesso circolo di titolarità;</w:t>
      </w:r>
    </w:p>
    <w:p w:rsidR="00EF194E" w:rsidRPr="00010E85" w:rsidRDefault="000A01F0" w:rsidP="0031219E">
      <w:pPr>
        <w:pStyle w:val="Corpodeltesto"/>
        <w:spacing w:before="17"/>
        <w:ind w:left="0"/>
        <w:rPr>
          <w:sz w:val="22"/>
          <w:szCs w:val="22"/>
        </w:rPr>
      </w:pPr>
      <w:r w:rsidRPr="00010E85">
        <w:rPr>
          <w:sz w:val="22"/>
          <w:szCs w:val="22"/>
        </w:rPr>
        <w:t>domanda di rientro nella scuola di precedente titolarità, nel decennio di fruizione del diritto alla precedenza di cui ai punti II e V dell’art. 13, comma 1 del C.C.N.I..</w:t>
      </w:r>
    </w:p>
    <w:p w:rsidR="00EF194E" w:rsidRPr="00010E85" w:rsidRDefault="000A01F0" w:rsidP="0031219E">
      <w:pPr>
        <w:pStyle w:val="Corpodeltesto"/>
        <w:spacing w:before="17"/>
        <w:ind w:left="0"/>
        <w:rPr>
          <w:sz w:val="22"/>
          <w:szCs w:val="22"/>
        </w:rPr>
      </w:pPr>
      <w:r w:rsidRPr="00010E85">
        <w:rPr>
          <w:sz w:val="22"/>
          <w:szCs w:val="22"/>
        </w:rPr>
        <w:t>Tale punteggio, una volta acquisito, si perde esclusivamente nel caso in cui si ottenga, a seguito di domanda volontaria in ambito provinciale, il trasferimento, il passaggio o l’assegnazione provvisoria. Nei riguard</w:t>
      </w:r>
      <w:r w:rsidR="0031219E">
        <w:rPr>
          <w:sz w:val="22"/>
          <w:szCs w:val="22"/>
        </w:rPr>
        <w:t>i del personale docente ed edu</w:t>
      </w:r>
      <w:r w:rsidRPr="00010E85">
        <w:rPr>
          <w:sz w:val="22"/>
          <w:szCs w:val="22"/>
        </w:rPr>
        <w:t>cativo individuato soprannumerario e trasferito d’ufficio senza aver prodotto domanda o trasferito a domanda condizionata, non fa perdere il riconoscimento del punteggio aggiuntivo l’aver ottenuto nel corso del periodo di fruizione del diritto alla precedenza di cui ai punti II e V dell’art. 13, comma 1 del C.C.N.I., il rientro nella scuola o nel comune di precedente titolarità, il trasferimento per altre preferenze espresse nella domanda o l’assegnazione provvisoria. Analogamente non perde il riconoscimento del punteggio aggiuntivo il docente trasferito d’ufficio o a domanda condizionata che nel periodo di cui sopra non chiede il rientro nella scuola di precedente titolarità. In ogni caso la sola presentazione della domanda di mobilità, anche nella provincia, non determina la perdita del punteggio aggiuntivo una</w:t>
      </w:r>
      <w:r w:rsidR="005C1712" w:rsidRPr="00010E85">
        <w:rPr>
          <w:sz w:val="22"/>
          <w:szCs w:val="22"/>
        </w:rPr>
        <w:t xml:space="preserve"> </w:t>
      </w:r>
      <w:r w:rsidRPr="00010E85">
        <w:rPr>
          <w:sz w:val="22"/>
          <w:szCs w:val="22"/>
        </w:rPr>
        <w:t>volta che lo stesso è stato acquisito. Tale punteggio non è attribuibile ai docenti ex DOS negli anni interessati.</w:t>
      </w:r>
    </w:p>
    <w:p w:rsidR="00EF194E" w:rsidRPr="00010E85" w:rsidRDefault="000A01F0" w:rsidP="0031219E">
      <w:pPr>
        <w:pStyle w:val="Corpodeltesto"/>
        <w:spacing w:before="17"/>
        <w:ind w:left="0"/>
        <w:rPr>
          <w:sz w:val="22"/>
          <w:szCs w:val="22"/>
        </w:rPr>
      </w:pPr>
      <w:r w:rsidRPr="00010E85">
        <w:rPr>
          <w:sz w:val="22"/>
          <w:szCs w:val="22"/>
        </w:rPr>
        <w:t xml:space="preserve">Il punteggio spetta per il comune di residenza dei familiari a condizione che essi, alla </w:t>
      </w:r>
      <w:r w:rsidR="00F23B0D">
        <w:rPr>
          <w:sz w:val="22"/>
          <w:szCs w:val="22"/>
        </w:rPr>
        <w:t>data di pubblicazione dell'ordi</w:t>
      </w:r>
      <w:r w:rsidRPr="00010E85">
        <w:rPr>
          <w:sz w:val="22"/>
          <w:szCs w:val="22"/>
        </w:rPr>
        <w:t>nanza, vi risiedano effettivamente con iscrizione anagrafica da almeno tre mesi. La residenza del familiare a cui si chiede il ricongiungimento deve essere documentata con dichiarazione personale redatta ai sensi delle disposizioni contenute nel</w:t>
      </w:r>
      <w:r w:rsidR="00F23B0D">
        <w:rPr>
          <w:sz w:val="22"/>
          <w:szCs w:val="22"/>
        </w:rPr>
        <w:t xml:space="preserve"> </w:t>
      </w:r>
      <w:r w:rsidRPr="00010E85">
        <w:rPr>
          <w:sz w:val="22"/>
          <w:szCs w:val="22"/>
        </w:rPr>
        <w:t>D.P.R. 28.12.2000, n. 445 e successive modifiche ed integrazioni nei quali dovrà essere indicata la decorrenza dell'iscrizione stessa; dall'iscrizione anagrafica si prescinde quando si tratti di ricongiungimento al familiare trasferito per servizio nei tre mesi antecedenti alla data di pubblicazione dell'ordinanza. Il punteggio di ricongiungimento</w:t>
      </w:r>
      <w:r w:rsidR="00F23B0D">
        <w:rPr>
          <w:sz w:val="22"/>
          <w:szCs w:val="22"/>
        </w:rPr>
        <w:t xml:space="preserve"> e quello per la cura e l’assi</w:t>
      </w:r>
      <w:r w:rsidRPr="00010E85">
        <w:rPr>
          <w:sz w:val="22"/>
          <w:szCs w:val="22"/>
        </w:rPr>
        <w:t xml:space="preserve">stenza dei familiari spetta per le scuole del comune. Il punteggio spetta anche nel caso in cui nel comune ove si registra l’esigenza familiare non vi siano istituzioni scolastiche richiedibili (cioè che non comprendano l'insegnamento del richiedente o sedi di organico) ovvero per il personale educativo, istituzioni educative richiedibili: in tal caso il punteggio sarà attribuito per tutte le scuole ovvero istituzioni educative del comune più vicino, secondo le tabelle di </w:t>
      </w:r>
      <w:proofErr w:type="spellStart"/>
      <w:r w:rsidRPr="00010E85">
        <w:rPr>
          <w:sz w:val="22"/>
          <w:szCs w:val="22"/>
        </w:rPr>
        <w:t>viciniorietà</w:t>
      </w:r>
      <w:proofErr w:type="spellEnd"/>
      <w:r w:rsidRPr="00010E85">
        <w:rPr>
          <w:sz w:val="22"/>
          <w:szCs w:val="22"/>
        </w:rPr>
        <w:t>, oppure per il comune sede dell’istituzione scolastica che abbia un plesso nel comune di residenza del familiare, ovvero nel comune per il quale sussistono le condizioni di cui alla lettera D della Tabella a – Parte II, purché indicate fra le preferenze espresse; tale punteggio sarà attribuito anche nel caso in cui venga indicata dall'interessato una preferenza di distretto che comprenda predetto comune. I punteggi per le esigenze di famiglia di cui alle lettere A), B), C),</w:t>
      </w:r>
    </w:p>
    <w:p w:rsidR="00EF194E" w:rsidRPr="00010E85" w:rsidRDefault="000A01F0" w:rsidP="0031219E">
      <w:pPr>
        <w:pStyle w:val="Corpodeltesto"/>
        <w:spacing w:before="17"/>
        <w:ind w:left="0"/>
        <w:rPr>
          <w:sz w:val="22"/>
          <w:szCs w:val="22"/>
        </w:rPr>
      </w:pPr>
      <w:r w:rsidRPr="00010E85">
        <w:rPr>
          <w:sz w:val="22"/>
          <w:szCs w:val="22"/>
        </w:rPr>
        <w:t>D) sono cumulabili fra loro. Ai sensi della legge 76 del 20 maggio 2016 per coniuge si intende anche la parte dell’unione civile. Per il convivente di fatto si fa riferimento a quanto previsto dall’art. 1, commi 36 e 37, della medesima legge 76/2016.</w:t>
      </w:r>
    </w:p>
    <w:p w:rsidR="00EF194E" w:rsidRPr="00010E85" w:rsidRDefault="000A01F0" w:rsidP="0031219E">
      <w:pPr>
        <w:pStyle w:val="Corpodeltesto"/>
        <w:spacing w:before="17"/>
        <w:ind w:left="0"/>
        <w:rPr>
          <w:sz w:val="22"/>
          <w:szCs w:val="22"/>
        </w:rPr>
      </w:pPr>
      <w:r w:rsidRPr="00010E85">
        <w:rPr>
          <w:sz w:val="22"/>
          <w:szCs w:val="22"/>
        </w:rPr>
        <w:t>Ai fini della formulazione della graduatoria per l’individuazione del soprannumerario, l</w:t>
      </w:r>
      <w:r w:rsidR="0031219E">
        <w:rPr>
          <w:sz w:val="22"/>
          <w:szCs w:val="22"/>
        </w:rPr>
        <w:t>e esigenze di famiglia, da con</w:t>
      </w:r>
      <w:r w:rsidRPr="00010E85">
        <w:rPr>
          <w:sz w:val="22"/>
          <w:szCs w:val="22"/>
        </w:rPr>
        <w:t>siderarsi in questo caso come esigenze di non allontanamento dalla scuola e dal comune di attuale titolarità sono valutate nella seguente maniera:</w:t>
      </w:r>
    </w:p>
    <w:p w:rsidR="00EF194E" w:rsidRPr="00010E85" w:rsidRDefault="000A01F0" w:rsidP="0031219E">
      <w:pPr>
        <w:pStyle w:val="Corpodeltesto"/>
        <w:spacing w:before="17"/>
        <w:ind w:left="0"/>
        <w:rPr>
          <w:sz w:val="22"/>
          <w:szCs w:val="22"/>
        </w:rPr>
      </w:pPr>
      <w:r w:rsidRPr="00010E85">
        <w:rPr>
          <w:sz w:val="22"/>
          <w:szCs w:val="22"/>
        </w:rPr>
        <w:t xml:space="preserve">lettera A) (ricongiungimento al coniuge, etc..) vale quando il familiare è residente nel comune di titolarità del docente. Tale punteggio spetta anche nel caso in cui nel comune di ricongiungimento non vi siano istituzioni scolastiche richiedibili (cioè, che non comprendano l'insegnamento del richiedente) e lo stesso risulti viciniore alla sede di titolarità. Qualora il comune di residenza del familiare, ovvero il comune per il quale sussistono le condizioni di cui alla lettera D) della Tabella a – Parte II, non sia sede di organico il punteggio va attribuito per il comune sede dell’istituzione scolastica che abbia un plesso nel comune di </w:t>
      </w:r>
      <w:r w:rsidRPr="00010E85">
        <w:rPr>
          <w:sz w:val="22"/>
          <w:szCs w:val="22"/>
        </w:rPr>
        <w:lastRenderedPageBreak/>
        <w:t>residenza del familiare, ovvero nel comune per il quale sussistono le condizioni di cui alla lettera D) della Tabella a – Parte II.</w:t>
      </w:r>
    </w:p>
    <w:p w:rsidR="00EF194E" w:rsidRPr="00010E85" w:rsidRDefault="000A01F0" w:rsidP="0031219E">
      <w:pPr>
        <w:pStyle w:val="Corpodeltesto"/>
        <w:spacing w:before="17"/>
        <w:ind w:left="0"/>
        <w:rPr>
          <w:sz w:val="22"/>
          <w:szCs w:val="22"/>
        </w:rPr>
      </w:pPr>
      <w:r w:rsidRPr="00010E85">
        <w:rPr>
          <w:sz w:val="22"/>
          <w:szCs w:val="22"/>
        </w:rPr>
        <w:t>lettera B) e lettera C) valgono sempre;</w:t>
      </w:r>
    </w:p>
    <w:p w:rsidR="00EF194E" w:rsidRPr="00010E85" w:rsidRDefault="000A01F0" w:rsidP="0031219E">
      <w:pPr>
        <w:pStyle w:val="Corpodeltesto"/>
        <w:spacing w:before="17"/>
        <w:ind w:left="0"/>
        <w:rPr>
          <w:sz w:val="22"/>
          <w:szCs w:val="22"/>
        </w:rPr>
      </w:pPr>
      <w:r w:rsidRPr="00010E85">
        <w:rPr>
          <w:sz w:val="22"/>
          <w:szCs w:val="22"/>
        </w:rPr>
        <w:t>lettera D) (cura e assistenza dei figli disabili, etc..) vale quando il comune in cui può essere prestata l’assistenza coincide con il comune di titolarità del docente oppure è ad esso viciniore, qualora nel comune me</w:t>
      </w:r>
      <w:r w:rsidR="00F23B0D">
        <w:rPr>
          <w:sz w:val="22"/>
          <w:szCs w:val="22"/>
        </w:rPr>
        <w:t>desimo non vi siano sedi scola</w:t>
      </w:r>
      <w:r w:rsidRPr="00010E85">
        <w:rPr>
          <w:sz w:val="22"/>
          <w:szCs w:val="22"/>
        </w:rPr>
        <w:t>stiche richiedibili.</w:t>
      </w:r>
    </w:p>
    <w:p w:rsidR="00EF194E" w:rsidRPr="00010E85" w:rsidRDefault="000A01F0" w:rsidP="0031219E">
      <w:pPr>
        <w:pStyle w:val="Corpodeltesto"/>
        <w:spacing w:before="17"/>
        <w:ind w:left="0"/>
        <w:rPr>
          <w:sz w:val="22"/>
          <w:szCs w:val="22"/>
        </w:rPr>
      </w:pPr>
      <w:r w:rsidRPr="00010E85">
        <w:rPr>
          <w:sz w:val="22"/>
          <w:szCs w:val="22"/>
        </w:rPr>
        <w:t>Il punteggio così calcolato viene utilizzato anche nelle operazioni di trasferimento d’ufficio del soprannumerario.</w:t>
      </w:r>
    </w:p>
    <w:p w:rsidR="00EF194E" w:rsidRPr="00010E85" w:rsidRDefault="000A01F0" w:rsidP="0031219E">
      <w:pPr>
        <w:pStyle w:val="Corpodeltesto"/>
        <w:spacing w:before="17"/>
        <w:ind w:left="0"/>
        <w:rPr>
          <w:sz w:val="22"/>
          <w:szCs w:val="22"/>
        </w:rPr>
      </w:pPr>
      <w:r w:rsidRPr="00010E85">
        <w:rPr>
          <w:sz w:val="22"/>
          <w:szCs w:val="22"/>
        </w:rPr>
        <w:t>Il punteggio va attribuito anche per i figli che compiono i sei anni o i diciotto tra il 1° gennaio e il 31 dicembre dell’anno</w:t>
      </w:r>
    </w:p>
    <w:p w:rsidR="00EF194E" w:rsidRPr="00010E85" w:rsidRDefault="000A01F0" w:rsidP="0031219E">
      <w:pPr>
        <w:pStyle w:val="Corpodeltesto"/>
        <w:spacing w:before="17"/>
        <w:ind w:left="0"/>
        <w:rPr>
          <w:sz w:val="22"/>
          <w:szCs w:val="22"/>
        </w:rPr>
      </w:pPr>
      <w:r w:rsidRPr="00010E85">
        <w:rPr>
          <w:sz w:val="22"/>
          <w:szCs w:val="22"/>
        </w:rPr>
        <w:t>in cui si effettua il trasferimento.</w:t>
      </w:r>
    </w:p>
    <w:p w:rsidR="00EF194E" w:rsidRPr="00010E85" w:rsidRDefault="000A01F0" w:rsidP="0031219E">
      <w:pPr>
        <w:pStyle w:val="Corpodeltesto"/>
        <w:spacing w:before="17"/>
        <w:ind w:left="0"/>
        <w:rPr>
          <w:sz w:val="22"/>
          <w:szCs w:val="22"/>
        </w:rPr>
      </w:pPr>
      <w:r w:rsidRPr="00010E85">
        <w:rPr>
          <w:sz w:val="22"/>
          <w:szCs w:val="22"/>
        </w:rPr>
        <w:t>La valutazione è attribuita nei seguenti casi:</w:t>
      </w:r>
    </w:p>
    <w:p w:rsidR="00EF194E" w:rsidRPr="00010E85" w:rsidRDefault="000A01F0" w:rsidP="0031219E">
      <w:pPr>
        <w:pStyle w:val="Corpodeltesto"/>
        <w:spacing w:before="17"/>
        <w:ind w:left="0"/>
        <w:rPr>
          <w:sz w:val="22"/>
          <w:szCs w:val="22"/>
        </w:rPr>
      </w:pPr>
      <w:r w:rsidRPr="00010E85">
        <w:rPr>
          <w:sz w:val="22"/>
          <w:szCs w:val="22"/>
        </w:rPr>
        <w:t>figlio disabile, ovvero coniuge o parte dell’unione civile o genitore, ricoverati permanentemente in un istituto di cura;</w:t>
      </w:r>
    </w:p>
    <w:p w:rsidR="00EF194E" w:rsidRPr="00010E85" w:rsidRDefault="000A01F0" w:rsidP="0031219E">
      <w:pPr>
        <w:pStyle w:val="Corpodeltesto"/>
        <w:spacing w:before="17"/>
        <w:ind w:left="0"/>
        <w:rPr>
          <w:sz w:val="22"/>
          <w:szCs w:val="22"/>
        </w:rPr>
      </w:pPr>
      <w:r w:rsidRPr="00010E85">
        <w:rPr>
          <w:sz w:val="22"/>
          <w:szCs w:val="22"/>
        </w:rPr>
        <w:t>figlio disabile, ovvero coniuge o parte dell’unione civile o genitore bisognosi di cure continuative presso un istituto di cura tali da comportare di necessità la residenza nella sede dello istituto medesimo.</w:t>
      </w:r>
    </w:p>
    <w:p w:rsidR="00EF194E" w:rsidRPr="00010E85" w:rsidRDefault="000A01F0" w:rsidP="0031219E">
      <w:pPr>
        <w:pStyle w:val="Corpodeltesto"/>
        <w:spacing w:before="17"/>
        <w:ind w:left="0"/>
        <w:rPr>
          <w:sz w:val="22"/>
          <w:szCs w:val="22"/>
        </w:rPr>
      </w:pPr>
      <w:r w:rsidRPr="00010E85">
        <w:rPr>
          <w:sz w:val="22"/>
          <w:szCs w:val="22"/>
        </w:rPr>
        <w:t>figlio tossicodipendente sottoposto ad un programma terapeutico e socio-riabilitativo da attuare presso le strutture pubbliche o private, di cui agli artt. 114, 118 e 122, D.P.R. 9/10/1990, n. 309, programma che comporti di necessità il domicilio nella sede della struttura stessa, ovvero, presso la residenza abituale con l'assistenza del medico di fiducia come previsto dall'art. 122, comma 3, citato D.P.R. n. 309/1990.</w:t>
      </w:r>
    </w:p>
    <w:p w:rsidR="00EF194E" w:rsidRPr="00010E85" w:rsidRDefault="000A01F0" w:rsidP="0031219E">
      <w:pPr>
        <w:pStyle w:val="Corpodeltesto"/>
        <w:spacing w:before="17"/>
        <w:ind w:left="0"/>
        <w:rPr>
          <w:sz w:val="22"/>
          <w:szCs w:val="22"/>
        </w:rPr>
      </w:pPr>
      <w:r w:rsidRPr="00010E85">
        <w:rPr>
          <w:sz w:val="22"/>
          <w:szCs w:val="22"/>
        </w:rPr>
        <w:t>Si precisa che ai sensi della lettera A) si valuta un solo pubblico concorso. È equiparata all'inclusione in graduatoria di merito l'inclusione in terne di concorsi a cattedre negli istituti di istruzione artistica. Si precisa che i concorsi ordinari a posti della scuola dell’infanzia non sono valutabili nell’ambito della scuola primaria, così come, i concorsi ordinari a posti della scuola secondaria di I grado non sono valutabili nell’ambito degli istituti della secondaria di II grado ed artistica; analoga- mente i concorsi ordinari a posti di insegnante diplomato nella scuola secondaria di II grado sono valutabili esclusivamente nell’ambito del ruolo dei docenti diplomati. I concorsi ordinari a posti di personale educativo sono da considerare di livello pari ai concorsi della scuola primaria. I concorsi a posti di personale ispettivo e dirigente scolastico sono da considerare di livello superiore rispetto ai concorsi a posti di insegnamento. Sono ovviamente esclusi i concorsi riservati per il consegui- mento dell’abilitazione o dell’idoneità all’insegnamento e la partecipazione a concorsi ordinari ai soli fini del conseguimento dell’abilitazione; sono altresì esclusi i concorsi indetti ai sensi del D.D.G. 85 del 2018, del decreto ministeriale 631 del 2018, del D.D.G. 1546 del 2018, del D.D.G. 510 del 2020, del D.D.G. 1081</w:t>
      </w:r>
    </w:p>
    <w:p w:rsidR="00EF194E" w:rsidRPr="00010E85" w:rsidRDefault="000A01F0" w:rsidP="0031219E">
      <w:pPr>
        <w:pStyle w:val="Corpodeltesto"/>
        <w:spacing w:before="17"/>
        <w:ind w:left="0"/>
        <w:rPr>
          <w:sz w:val="22"/>
          <w:szCs w:val="22"/>
        </w:rPr>
      </w:pPr>
      <w:r w:rsidRPr="00010E85">
        <w:rPr>
          <w:sz w:val="22"/>
          <w:szCs w:val="22"/>
        </w:rPr>
        <w:t xml:space="preserve">del 2022, del </w:t>
      </w:r>
      <w:proofErr w:type="spellStart"/>
      <w:r w:rsidRPr="00010E85">
        <w:rPr>
          <w:sz w:val="22"/>
          <w:szCs w:val="22"/>
        </w:rPr>
        <w:t>D.D.G.</w:t>
      </w:r>
      <w:proofErr w:type="spellEnd"/>
      <w:r w:rsidRPr="00010E85">
        <w:rPr>
          <w:sz w:val="22"/>
          <w:szCs w:val="22"/>
        </w:rPr>
        <w:t xml:space="preserve"> 1327 del 2024 e del D.D.G. 1328 del 2024. Ai sensi dell’art. 5 del decreto ministeriale 5 maggio 1973, sono esclusi coloro che hanno conseguito la sola abilitazione riportando un punteggio inferiore a 52,50/75 nei concorsi ordinari per l’accesso a posti e cattedre nella scuola banditi antecedentemente alla legge 270/82. Tale punteggio spetta anche per l’accesso a tut</w:t>
      </w:r>
      <w:r w:rsidR="0031219E">
        <w:rPr>
          <w:sz w:val="22"/>
          <w:szCs w:val="22"/>
        </w:rPr>
        <w:t>te le classi di concorso appar</w:t>
      </w:r>
      <w:r w:rsidRPr="00010E85">
        <w:rPr>
          <w:sz w:val="22"/>
          <w:szCs w:val="22"/>
        </w:rPr>
        <w:t>tenenti allo stesso ambito disciplinare per il quale si è conseguita l’idoneità in un concorso ordinario per esami e titoli bandito in attuazione della legge 124/1999 e successive modifiche.</w:t>
      </w:r>
    </w:p>
    <w:p w:rsidR="00EF194E" w:rsidRPr="00010E85" w:rsidRDefault="000A01F0" w:rsidP="0031219E">
      <w:pPr>
        <w:pStyle w:val="Corpodeltesto"/>
        <w:spacing w:before="17"/>
        <w:ind w:left="0"/>
        <w:rPr>
          <w:sz w:val="22"/>
          <w:szCs w:val="22"/>
        </w:rPr>
      </w:pPr>
      <w:r w:rsidRPr="00010E85">
        <w:rPr>
          <w:sz w:val="22"/>
          <w:szCs w:val="22"/>
        </w:rPr>
        <w:t>Il punteggio va attribuito al personale in possesso di laurea. Vanno riconosciuti oltre ai corsi previsti dagli statuti delle università (art. 6 legge n. 341/90), ovvero attivati con provvedimento rettorale presso le scuole di specializzazione di cui al D.P.R. 162/82 (art. 4 - 1° comma, legge n. 341/90) anche i corsi previsti dalla legge n. 341/90, art. 8 e realizzati dalle università attraverso i propri consorzi anche di diritto privato nonché i corsi attivati dalle università avvalendosi della collaborazione di soggetti pubblici e privati con facoltà di prevedere la costituzione di apposite convenzioni (art. 8 legge n. 341/90) nonché i corsi previsti dal decreto 3.11.1999, n. 509 e successive modifiche ed integrazioni. Sono assimilati ai diplomi di specializzazione i diplomi di perfezionamento post-laurea, previsti dal precedente ordinamento universitario, qualora siano conseguiti a conclusione di corsi che presentino le stesse caratteristiche dei corsi di specializzazione (durata minima biennale, esami specifici per ogni materia nel corso dei singoli</w:t>
      </w:r>
      <w:r w:rsidR="00010E85" w:rsidRPr="00010E85">
        <w:rPr>
          <w:sz w:val="22"/>
          <w:szCs w:val="22"/>
        </w:rPr>
        <w:t xml:space="preserve"> </w:t>
      </w:r>
      <w:r w:rsidRPr="00010E85">
        <w:rPr>
          <w:sz w:val="22"/>
          <w:szCs w:val="22"/>
        </w:rPr>
        <w:t>anni e un esame finale).</w:t>
      </w:r>
    </w:p>
    <w:p w:rsidR="00EF194E" w:rsidRPr="00010E85" w:rsidRDefault="000A01F0" w:rsidP="0031219E">
      <w:pPr>
        <w:pStyle w:val="Corpodeltesto"/>
        <w:spacing w:before="17"/>
        <w:ind w:left="0"/>
        <w:rPr>
          <w:sz w:val="22"/>
          <w:szCs w:val="22"/>
        </w:rPr>
      </w:pPr>
      <w:r w:rsidRPr="00010E85">
        <w:rPr>
          <w:sz w:val="22"/>
          <w:szCs w:val="22"/>
        </w:rPr>
        <w:t xml:space="preserve">(11 bis) Si ricorda che a norma dell'art. 10 del decreto-legge 1/10/73, n. 580, convertito con modificazioni nella legge n. 30/11/73, n. 766 le denominazioni di università, ateneo, politecnico, istituto di istruzione universitaria possono essere usate soltanto dalle università statali e da quelle non statali riconosciute per rilasciare titoli aventi valore legale a norma delle disposizioni di legge. Si precisa che non rientra fra quelli valutabili il titolo di Specializzazione per l’insegnamento ad alunni in situazione di disabilità di cui al D.P.R. 970/75, rilasciato anche con l’eventuale riferimento alla Legge 341/90 – artt. 4, 6 e 8. Analogamente non si valutano i titoli rilasciati dalle Scuole di Specializzazione per l’insegnamento nella scuola secondaria (SSIS). Detti titoli non possono essere, infatti, considerati titoli generali aggiuntivi in quanto validi sia per </w:t>
      </w:r>
      <w:r w:rsidRPr="00010E85">
        <w:rPr>
          <w:sz w:val="22"/>
          <w:szCs w:val="22"/>
        </w:rPr>
        <w:lastRenderedPageBreak/>
        <w:t>l’accesso ai ruoli sia per il passaggio.</w:t>
      </w:r>
    </w:p>
    <w:p w:rsidR="00EF194E" w:rsidRPr="00010E85" w:rsidRDefault="000A01F0" w:rsidP="0031219E">
      <w:pPr>
        <w:pStyle w:val="Corpodeltesto"/>
        <w:spacing w:before="17"/>
        <w:ind w:left="0"/>
        <w:rPr>
          <w:sz w:val="22"/>
          <w:szCs w:val="22"/>
        </w:rPr>
      </w:pPr>
      <w:r w:rsidRPr="00010E85">
        <w:rPr>
          <w:sz w:val="22"/>
          <w:szCs w:val="22"/>
        </w:rPr>
        <w:t>Il punteggio spetta per il titolo aggiuntivo a quello necessario per l’accesso al ruolo d’appartenenza o per il consegui- mento del passaggio richiesto. Il diploma di laurea in scienze motorie non dà diritto ad avvalersi di ulteriore punteggio rispetto al diploma di Istituto Superiore di Educazione Fisica (ISEF). La laurea triennale o di I livello che consente l’accesso alla laurea specialistica o magistrale non dà diritto ad avvalersi di ulteriore punteggio rispetto a queste ultime. Analogamente il diploma accademico di primo livello non dà diritto ad avvalersi di ulteriore punteggio rispetto al diploma accademico del medesimo secondo livello. Il diploma di laurea in scienze della formazione primaria non si valuta in quanto è un titolo richiesto per l’accesso al ruolo di appartenenza. Pertanto alla laurea in scienze della formazione primaria con indirizzo- infanzia, titolo non utile ai fini dell’accesso al ruolo della scuola primaria, deve essere attribuito il punteggio di n. 5 punti in quanto titolo aggiuntivo a quello necessario per l’accesso al ruolo di appartenenza; ai docenti in ruolo nella scuola dell’infanzia che siano in possesso di laurea in scienze della formazione primaria con indirizzo- primaria, titolo non utile ai fini dell’accesso al ruolo della scuola dell’infanzia, verrà riconosciuto il punteggio di n. 5 punti in quanto titolo aggiuntivo a quello necessario per l’accesso al ruolo di appartenenza. Il diploma di laurea in Didattica della musica non si valuta:</w:t>
      </w:r>
    </w:p>
    <w:p w:rsidR="00EF194E" w:rsidRPr="00010E85" w:rsidRDefault="000A01F0" w:rsidP="0031219E">
      <w:pPr>
        <w:pStyle w:val="Corpodeltesto"/>
        <w:spacing w:before="17"/>
        <w:ind w:left="0"/>
        <w:rPr>
          <w:sz w:val="22"/>
          <w:szCs w:val="22"/>
        </w:rPr>
      </w:pPr>
      <w:r w:rsidRPr="00010E85">
        <w:rPr>
          <w:sz w:val="22"/>
          <w:szCs w:val="22"/>
        </w:rPr>
        <w:t>ai docenti titolari delle classi di concorso A29 e A30 in quanto titolo richiesto per l’accesso al ruolo di appartenenza;</w:t>
      </w:r>
    </w:p>
    <w:p w:rsidR="00EF194E" w:rsidRPr="00010E85" w:rsidRDefault="000A01F0" w:rsidP="0031219E">
      <w:pPr>
        <w:pStyle w:val="Corpodeltesto"/>
        <w:spacing w:before="17"/>
        <w:ind w:left="0"/>
        <w:rPr>
          <w:sz w:val="22"/>
          <w:szCs w:val="22"/>
        </w:rPr>
      </w:pPr>
      <w:r w:rsidRPr="00010E85">
        <w:rPr>
          <w:sz w:val="22"/>
          <w:szCs w:val="22"/>
        </w:rPr>
        <w:t xml:space="preserve">ai docenti titolari della classe di concorso A56 qualora riconosciuto come titolo valido </w:t>
      </w:r>
      <w:proofErr w:type="spellStart"/>
      <w:r w:rsidRPr="00010E85">
        <w:rPr>
          <w:sz w:val="22"/>
          <w:szCs w:val="22"/>
        </w:rPr>
        <w:t>ope</w:t>
      </w:r>
      <w:proofErr w:type="spellEnd"/>
      <w:r w:rsidRPr="00010E85">
        <w:rPr>
          <w:sz w:val="22"/>
          <w:szCs w:val="22"/>
        </w:rPr>
        <w:t xml:space="preserve"> </w:t>
      </w:r>
      <w:proofErr w:type="spellStart"/>
      <w:r w:rsidRPr="00010E85">
        <w:rPr>
          <w:sz w:val="22"/>
          <w:szCs w:val="22"/>
        </w:rPr>
        <w:t>legis</w:t>
      </w:r>
      <w:proofErr w:type="spellEnd"/>
      <w:r w:rsidRPr="00010E85">
        <w:rPr>
          <w:sz w:val="22"/>
          <w:szCs w:val="22"/>
        </w:rPr>
        <w:t xml:space="preserve"> ai fini dell’accesso a tale classe di concorso (art. 1, comma 2 bis del decreto-legge 3 luglio 2001, n. 255, convertito con modificazioni dalla L. n. 333/2001; art. 2, comma 4 bis del decreto-legge n. 97/2004, convertito con modificazioni dalla L. n. 143/2004; art. 1, comma 605 L. n. 296/2006).</w:t>
      </w:r>
    </w:p>
    <w:p w:rsidR="00EF194E" w:rsidRPr="00010E85" w:rsidRDefault="000A01F0" w:rsidP="0031219E">
      <w:pPr>
        <w:pStyle w:val="Corpodeltesto"/>
        <w:spacing w:before="17"/>
        <w:ind w:left="0"/>
        <w:rPr>
          <w:sz w:val="22"/>
          <w:szCs w:val="22"/>
        </w:rPr>
      </w:pPr>
      <w:r w:rsidRPr="00010E85">
        <w:rPr>
          <w:sz w:val="22"/>
          <w:szCs w:val="22"/>
        </w:rPr>
        <w:t>Il punteggio può essere attribuito anche al personale diplomato.</w:t>
      </w:r>
    </w:p>
    <w:p w:rsidR="00EF194E" w:rsidRPr="00010E85" w:rsidRDefault="000A01F0" w:rsidP="0031219E">
      <w:pPr>
        <w:pStyle w:val="Corpodeltesto"/>
        <w:spacing w:before="17"/>
        <w:ind w:left="0"/>
        <w:rPr>
          <w:sz w:val="22"/>
          <w:szCs w:val="22"/>
        </w:rPr>
      </w:pPr>
      <w:r w:rsidRPr="00010E85">
        <w:rPr>
          <w:sz w:val="22"/>
          <w:szCs w:val="22"/>
        </w:rPr>
        <w:t>I corsi tenuti a decorrere dall’anno accademico 2005/06 saranno valutati esclusivamente se di durata annuale, con 1500 ore complessive di impegno, con un riconoscimento di 60 CFU e con esame finale.</w:t>
      </w:r>
    </w:p>
    <w:p w:rsidR="00EF194E" w:rsidRPr="00010E85" w:rsidRDefault="000A01F0" w:rsidP="0031219E">
      <w:pPr>
        <w:pStyle w:val="Corpodeltesto"/>
        <w:spacing w:before="17"/>
        <w:ind w:left="0"/>
        <w:rPr>
          <w:sz w:val="22"/>
          <w:szCs w:val="22"/>
        </w:rPr>
      </w:pPr>
      <w:r w:rsidRPr="00010E85">
        <w:rPr>
          <w:sz w:val="22"/>
          <w:szCs w:val="22"/>
        </w:rPr>
        <w:t>Limitatamente alla mobilità nell’ambito dell’insegnamento della religione cattolica sono considerati validi i titoli previsti dal D.P.R. 751/85 e specificati dal decreto ministeriale 15.7.87, dal decreto ministeriale 26 settembre 1996, n. 611, nonché dal D.P.R. 175/2012 e specificati dal decreto ministeriale 70 del 25.7.2020.</w:t>
      </w:r>
    </w:p>
    <w:p w:rsidR="00EF194E" w:rsidRPr="00010E85" w:rsidRDefault="000A01F0" w:rsidP="0031219E">
      <w:pPr>
        <w:pStyle w:val="Corpodeltesto"/>
        <w:spacing w:before="17"/>
        <w:ind w:left="0"/>
        <w:rPr>
          <w:sz w:val="22"/>
          <w:szCs w:val="22"/>
        </w:rPr>
      </w:pPr>
      <w:r w:rsidRPr="00010E85">
        <w:rPr>
          <w:sz w:val="22"/>
          <w:szCs w:val="22"/>
        </w:rPr>
        <w:t>Il punteggio viene attribuito per il conseguimento di un solo titolo linguistico.</w:t>
      </w:r>
    </w:p>
    <w:p w:rsidR="00EF194E" w:rsidRPr="00010E85" w:rsidRDefault="000A01F0" w:rsidP="0031219E">
      <w:pPr>
        <w:pStyle w:val="Corpodeltesto"/>
        <w:spacing w:before="17"/>
        <w:ind w:left="0"/>
        <w:rPr>
          <w:sz w:val="22"/>
          <w:szCs w:val="22"/>
        </w:rPr>
      </w:pPr>
      <w:r w:rsidRPr="00010E85">
        <w:rPr>
          <w:sz w:val="22"/>
          <w:szCs w:val="22"/>
        </w:rPr>
        <w:t>"Sono considerati validi i titoli conseguiti all'estero che hanno ottenuto dagli organi competenti il riconoscimento accademico o il riconoscimento finalizzato, ai sensi della normativa vigente”.</w:t>
      </w:r>
    </w:p>
    <w:p w:rsidR="00EF194E" w:rsidRPr="00010E85" w:rsidRDefault="000A01F0" w:rsidP="0031219E">
      <w:pPr>
        <w:pStyle w:val="Corpodeltesto"/>
        <w:spacing w:before="17"/>
        <w:ind w:left="0"/>
        <w:rPr>
          <w:sz w:val="22"/>
          <w:szCs w:val="22"/>
        </w:rPr>
      </w:pPr>
      <w:r w:rsidRPr="00010E85">
        <w:rPr>
          <w:sz w:val="22"/>
          <w:szCs w:val="22"/>
        </w:rPr>
        <w:t>Non va valutato l'anno scolastico in corso al momento della presentazione della domanda.</w:t>
      </w:r>
    </w:p>
    <w:p w:rsidR="00EF194E" w:rsidRPr="00010E85" w:rsidRDefault="000A01F0" w:rsidP="0031219E">
      <w:pPr>
        <w:pStyle w:val="Corpodeltesto"/>
        <w:spacing w:before="17"/>
        <w:ind w:left="0"/>
        <w:rPr>
          <w:sz w:val="22"/>
          <w:szCs w:val="22"/>
        </w:rPr>
      </w:pPr>
      <w:r w:rsidRPr="00010E85">
        <w:rPr>
          <w:sz w:val="22"/>
          <w:szCs w:val="22"/>
        </w:rPr>
        <w:t>(18-bis) Il punteggio è attribuito una sola volta. Ai fini del calcolo del triennio va considerato il servizio prestato senza soluzione di continuità nella medesima istituzione scolastica e nella medesima figura professionale.</w:t>
      </w:r>
    </w:p>
    <w:p w:rsidR="00EF194E" w:rsidRPr="00010E85" w:rsidRDefault="000A01F0" w:rsidP="00010E85">
      <w:pPr>
        <w:pStyle w:val="Corpodeltesto"/>
        <w:spacing w:before="17"/>
        <w:ind w:left="0"/>
        <w:jc w:val="left"/>
        <w:rPr>
          <w:sz w:val="22"/>
          <w:szCs w:val="22"/>
        </w:rPr>
      </w:pPr>
      <w:r w:rsidRPr="00010E85">
        <w:rPr>
          <w:sz w:val="22"/>
          <w:szCs w:val="22"/>
        </w:rPr>
        <w:t xml:space="preserve">Rientrano nell'applicazione di tale misura i docenti in sovrannumero negli anni presi in </w:t>
      </w:r>
      <w:r w:rsidR="00F23B0D">
        <w:rPr>
          <w:sz w:val="22"/>
          <w:szCs w:val="22"/>
        </w:rPr>
        <w:t>considerazione ai fini dell'ap</w:t>
      </w:r>
      <w:r w:rsidRPr="00010E85">
        <w:rPr>
          <w:sz w:val="22"/>
          <w:szCs w:val="22"/>
        </w:rPr>
        <w:t>plicazione stessa, destinatari di mobilità d'ufficio o che abbiano presentato domanda di mobilità condizionata.</w:t>
      </w:r>
    </w:p>
    <w:sectPr w:rsidR="00EF194E" w:rsidRPr="00010E85" w:rsidSect="00744B02">
      <w:pgSz w:w="11920" w:h="16860"/>
      <w:pgMar w:top="1460" w:right="1133" w:bottom="280" w:left="1275"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4372" w:rsidRDefault="009D4372" w:rsidP="00F43F30">
      <w:r>
        <w:separator/>
      </w:r>
    </w:p>
  </w:endnote>
  <w:endnote w:type="continuationSeparator" w:id="0">
    <w:p w:rsidR="009D4372" w:rsidRDefault="009D4372" w:rsidP="00F43F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4372" w:rsidRDefault="009D4372" w:rsidP="00F43F30">
      <w:r>
        <w:separator/>
      </w:r>
    </w:p>
  </w:footnote>
  <w:footnote w:type="continuationSeparator" w:id="0">
    <w:p w:rsidR="009D4372" w:rsidRDefault="009D4372" w:rsidP="00F43F3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874A4B"/>
    <w:multiLevelType w:val="hybridMultilevel"/>
    <w:tmpl w:val="BD34EDF0"/>
    <w:lvl w:ilvl="0" w:tplc="1188F6B8">
      <w:start w:val="1"/>
      <w:numFmt w:val="upperLetter"/>
      <w:lvlText w:val="%1)"/>
      <w:lvlJc w:val="left"/>
      <w:pPr>
        <w:ind w:left="369" w:hanging="360"/>
      </w:pPr>
      <w:rPr>
        <w:rFonts w:hint="default"/>
      </w:rPr>
    </w:lvl>
    <w:lvl w:ilvl="1" w:tplc="04100019" w:tentative="1">
      <w:start w:val="1"/>
      <w:numFmt w:val="lowerLetter"/>
      <w:lvlText w:val="%2."/>
      <w:lvlJc w:val="left"/>
      <w:pPr>
        <w:ind w:left="1089" w:hanging="360"/>
      </w:pPr>
    </w:lvl>
    <w:lvl w:ilvl="2" w:tplc="0410001B" w:tentative="1">
      <w:start w:val="1"/>
      <w:numFmt w:val="lowerRoman"/>
      <w:lvlText w:val="%3."/>
      <w:lvlJc w:val="right"/>
      <w:pPr>
        <w:ind w:left="1809" w:hanging="180"/>
      </w:pPr>
    </w:lvl>
    <w:lvl w:ilvl="3" w:tplc="0410000F" w:tentative="1">
      <w:start w:val="1"/>
      <w:numFmt w:val="decimal"/>
      <w:lvlText w:val="%4."/>
      <w:lvlJc w:val="left"/>
      <w:pPr>
        <w:ind w:left="2529" w:hanging="360"/>
      </w:pPr>
    </w:lvl>
    <w:lvl w:ilvl="4" w:tplc="04100019" w:tentative="1">
      <w:start w:val="1"/>
      <w:numFmt w:val="lowerLetter"/>
      <w:lvlText w:val="%5."/>
      <w:lvlJc w:val="left"/>
      <w:pPr>
        <w:ind w:left="3249" w:hanging="360"/>
      </w:pPr>
    </w:lvl>
    <w:lvl w:ilvl="5" w:tplc="0410001B" w:tentative="1">
      <w:start w:val="1"/>
      <w:numFmt w:val="lowerRoman"/>
      <w:lvlText w:val="%6."/>
      <w:lvlJc w:val="right"/>
      <w:pPr>
        <w:ind w:left="3969" w:hanging="180"/>
      </w:pPr>
    </w:lvl>
    <w:lvl w:ilvl="6" w:tplc="0410000F" w:tentative="1">
      <w:start w:val="1"/>
      <w:numFmt w:val="decimal"/>
      <w:lvlText w:val="%7."/>
      <w:lvlJc w:val="left"/>
      <w:pPr>
        <w:ind w:left="4689" w:hanging="360"/>
      </w:pPr>
    </w:lvl>
    <w:lvl w:ilvl="7" w:tplc="04100019" w:tentative="1">
      <w:start w:val="1"/>
      <w:numFmt w:val="lowerLetter"/>
      <w:lvlText w:val="%8."/>
      <w:lvlJc w:val="left"/>
      <w:pPr>
        <w:ind w:left="5409" w:hanging="360"/>
      </w:pPr>
    </w:lvl>
    <w:lvl w:ilvl="8" w:tplc="0410001B" w:tentative="1">
      <w:start w:val="1"/>
      <w:numFmt w:val="lowerRoman"/>
      <w:lvlText w:val="%9."/>
      <w:lvlJc w:val="right"/>
      <w:pPr>
        <w:ind w:left="6129" w:hanging="180"/>
      </w:pPr>
    </w:lvl>
  </w:abstractNum>
  <w:abstractNum w:abstractNumId="1">
    <w:nsid w:val="067D11D1"/>
    <w:multiLevelType w:val="hybridMultilevel"/>
    <w:tmpl w:val="48AE8BAA"/>
    <w:lvl w:ilvl="0" w:tplc="9E6E86F8">
      <w:start w:val="1"/>
      <w:numFmt w:val="upperLetter"/>
      <w:lvlText w:val="%1)"/>
      <w:lvlJc w:val="left"/>
      <w:pPr>
        <w:ind w:left="59" w:hanging="267"/>
        <w:jc w:val="left"/>
      </w:pPr>
      <w:rPr>
        <w:rFonts w:ascii="Times New Roman" w:eastAsia="Times New Roman" w:hAnsi="Times New Roman" w:cs="Times New Roman" w:hint="default"/>
        <w:b w:val="0"/>
        <w:bCs w:val="0"/>
        <w:i w:val="0"/>
        <w:iCs w:val="0"/>
        <w:spacing w:val="-1"/>
        <w:w w:val="99"/>
        <w:sz w:val="19"/>
        <w:szCs w:val="19"/>
        <w:lang w:val="it-IT" w:eastAsia="en-US" w:bidi="ar-SA"/>
      </w:rPr>
    </w:lvl>
    <w:lvl w:ilvl="1" w:tplc="7BCE00BE">
      <w:start w:val="1"/>
      <w:numFmt w:val="lowerLetter"/>
      <w:lvlText w:val="%2)"/>
      <w:lvlJc w:val="left"/>
      <w:pPr>
        <w:ind w:left="59" w:hanging="267"/>
        <w:jc w:val="left"/>
      </w:pPr>
      <w:rPr>
        <w:rFonts w:ascii="Times New Roman" w:eastAsia="Times New Roman" w:hAnsi="Times New Roman" w:cs="Times New Roman" w:hint="default"/>
        <w:b w:val="0"/>
        <w:bCs w:val="0"/>
        <w:i w:val="0"/>
        <w:iCs w:val="0"/>
        <w:spacing w:val="-1"/>
        <w:w w:val="99"/>
        <w:sz w:val="19"/>
        <w:szCs w:val="19"/>
        <w:lang w:val="it-IT" w:eastAsia="en-US" w:bidi="ar-SA"/>
      </w:rPr>
    </w:lvl>
    <w:lvl w:ilvl="2" w:tplc="D7D6A7EA">
      <w:numFmt w:val="bullet"/>
      <w:lvlText w:val="•"/>
      <w:lvlJc w:val="left"/>
      <w:pPr>
        <w:ind w:left="1948" w:hanging="267"/>
      </w:pPr>
      <w:rPr>
        <w:rFonts w:hint="default"/>
        <w:lang w:val="it-IT" w:eastAsia="en-US" w:bidi="ar-SA"/>
      </w:rPr>
    </w:lvl>
    <w:lvl w:ilvl="3" w:tplc="707EFBC2">
      <w:numFmt w:val="bullet"/>
      <w:lvlText w:val="•"/>
      <w:lvlJc w:val="left"/>
      <w:pPr>
        <w:ind w:left="2892" w:hanging="267"/>
      </w:pPr>
      <w:rPr>
        <w:rFonts w:hint="default"/>
        <w:lang w:val="it-IT" w:eastAsia="en-US" w:bidi="ar-SA"/>
      </w:rPr>
    </w:lvl>
    <w:lvl w:ilvl="4" w:tplc="EC229314">
      <w:numFmt w:val="bullet"/>
      <w:lvlText w:val="•"/>
      <w:lvlJc w:val="left"/>
      <w:pPr>
        <w:ind w:left="3837" w:hanging="267"/>
      </w:pPr>
      <w:rPr>
        <w:rFonts w:hint="default"/>
        <w:lang w:val="it-IT" w:eastAsia="en-US" w:bidi="ar-SA"/>
      </w:rPr>
    </w:lvl>
    <w:lvl w:ilvl="5" w:tplc="CF6CE5B2">
      <w:numFmt w:val="bullet"/>
      <w:lvlText w:val="•"/>
      <w:lvlJc w:val="left"/>
      <w:pPr>
        <w:ind w:left="4781" w:hanging="267"/>
      </w:pPr>
      <w:rPr>
        <w:rFonts w:hint="default"/>
        <w:lang w:val="it-IT" w:eastAsia="en-US" w:bidi="ar-SA"/>
      </w:rPr>
    </w:lvl>
    <w:lvl w:ilvl="6" w:tplc="997EE092">
      <w:numFmt w:val="bullet"/>
      <w:lvlText w:val="•"/>
      <w:lvlJc w:val="left"/>
      <w:pPr>
        <w:ind w:left="5725" w:hanging="267"/>
      </w:pPr>
      <w:rPr>
        <w:rFonts w:hint="default"/>
        <w:lang w:val="it-IT" w:eastAsia="en-US" w:bidi="ar-SA"/>
      </w:rPr>
    </w:lvl>
    <w:lvl w:ilvl="7" w:tplc="F0FC99B6">
      <w:numFmt w:val="bullet"/>
      <w:lvlText w:val="•"/>
      <w:lvlJc w:val="left"/>
      <w:pPr>
        <w:ind w:left="6670" w:hanging="267"/>
      </w:pPr>
      <w:rPr>
        <w:rFonts w:hint="default"/>
        <w:lang w:val="it-IT" w:eastAsia="en-US" w:bidi="ar-SA"/>
      </w:rPr>
    </w:lvl>
    <w:lvl w:ilvl="8" w:tplc="8B8ABE1C">
      <w:numFmt w:val="bullet"/>
      <w:lvlText w:val="•"/>
      <w:lvlJc w:val="left"/>
      <w:pPr>
        <w:ind w:left="7614" w:hanging="267"/>
      </w:pPr>
      <w:rPr>
        <w:rFonts w:hint="default"/>
        <w:lang w:val="it-IT" w:eastAsia="en-US" w:bidi="ar-SA"/>
      </w:rPr>
    </w:lvl>
  </w:abstractNum>
  <w:abstractNum w:abstractNumId="2">
    <w:nsid w:val="09D61051"/>
    <w:multiLevelType w:val="hybridMultilevel"/>
    <w:tmpl w:val="61D6B59E"/>
    <w:lvl w:ilvl="0" w:tplc="1AA22D9A">
      <w:start w:val="3"/>
      <w:numFmt w:val="upperLetter"/>
      <w:lvlText w:val="%1)"/>
      <w:lvlJc w:val="left"/>
      <w:pPr>
        <w:ind w:left="9" w:hanging="202"/>
        <w:jc w:val="left"/>
      </w:pPr>
      <w:rPr>
        <w:rFonts w:ascii="Times New Roman" w:eastAsia="Times New Roman" w:hAnsi="Times New Roman" w:cs="Times New Roman" w:hint="default"/>
        <w:b w:val="0"/>
        <w:bCs w:val="0"/>
        <w:i w:val="0"/>
        <w:iCs w:val="0"/>
        <w:spacing w:val="0"/>
        <w:w w:val="100"/>
        <w:sz w:val="16"/>
        <w:szCs w:val="16"/>
        <w:lang w:val="it-IT" w:eastAsia="en-US" w:bidi="ar-SA"/>
      </w:rPr>
    </w:lvl>
    <w:lvl w:ilvl="1" w:tplc="BA502B6C">
      <w:numFmt w:val="bullet"/>
      <w:lvlText w:val="-"/>
      <w:lvlJc w:val="left"/>
      <w:pPr>
        <w:ind w:left="103" w:hanging="94"/>
      </w:pPr>
      <w:rPr>
        <w:rFonts w:ascii="Times New Roman" w:eastAsia="Times New Roman" w:hAnsi="Times New Roman" w:cs="Times New Roman" w:hint="default"/>
        <w:b w:val="0"/>
        <w:bCs w:val="0"/>
        <w:i w:val="0"/>
        <w:iCs w:val="0"/>
        <w:spacing w:val="0"/>
        <w:w w:val="100"/>
        <w:sz w:val="16"/>
        <w:szCs w:val="16"/>
        <w:lang w:val="it-IT" w:eastAsia="en-US" w:bidi="ar-SA"/>
      </w:rPr>
    </w:lvl>
    <w:lvl w:ilvl="2" w:tplc="4B2C6A6A">
      <w:numFmt w:val="bullet"/>
      <w:lvlText w:val="•"/>
      <w:lvlJc w:val="left"/>
      <w:pPr>
        <w:ind w:left="890" w:hanging="94"/>
      </w:pPr>
      <w:rPr>
        <w:rFonts w:hint="default"/>
        <w:lang w:val="it-IT" w:eastAsia="en-US" w:bidi="ar-SA"/>
      </w:rPr>
    </w:lvl>
    <w:lvl w:ilvl="3" w:tplc="FD7ABF8A">
      <w:numFmt w:val="bullet"/>
      <w:lvlText w:val="•"/>
      <w:lvlJc w:val="left"/>
      <w:pPr>
        <w:ind w:left="1680" w:hanging="94"/>
      </w:pPr>
      <w:rPr>
        <w:rFonts w:hint="default"/>
        <w:lang w:val="it-IT" w:eastAsia="en-US" w:bidi="ar-SA"/>
      </w:rPr>
    </w:lvl>
    <w:lvl w:ilvl="4" w:tplc="A9CC8506">
      <w:numFmt w:val="bullet"/>
      <w:lvlText w:val="•"/>
      <w:lvlJc w:val="left"/>
      <w:pPr>
        <w:ind w:left="2471" w:hanging="94"/>
      </w:pPr>
      <w:rPr>
        <w:rFonts w:hint="default"/>
        <w:lang w:val="it-IT" w:eastAsia="en-US" w:bidi="ar-SA"/>
      </w:rPr>
    </w:lvl>
    <w:lvl w:ilvl="5" w:tplc="CBAC3C3E">
      <w:numFmt w:val="bullet"/>
      <w:lvlText w:val="•"/>
      <w:lvlJc w:val="left"/>
      <w:pPr>
        <w:ind w:left="3261" w:hanging="94"/>
      </w:pPr>
      <w:rPr>
        <w:rFonts w:hint="default"/>
        <w:lang w:val="it-IT" w:eastAsia="en-US" w:bidi="ar-SA"/>
      </w:rPr>
    </w:lvl>
    <w:lvl w:ilvl="6" w:tplc="85A45550">
      <w:numFmt w:val="bullet"/>
      <w:lvlText w:val="•"/>
      <w:lvlJc w:val="left"/>
      <w:pPr>
        <w:ind w:left="4051" w:hanging="94"/>
      </w:pPr>
      <w:rPr>
        <w:rFonts w:hint="default"/>
        <w:lang w:val="it-IT" w:eastAsia="en-US" w:bidi="ar-SA"/>
      </w:rPr>
    </w:lvl>
    <w:lvl w:ilvl="7" w:tplc="7286EFDE">
      <w:numFmt w:val="bullet"/>
      <w:lvlText w:val="•"/>
      <w:lvlJc w:val="left"/>
      <w:pPr>
        <w:ind w:left="4842" w:hanging="94"/>
      </w:pPr>
      <w:rPr>
        <w:rFonts w:hint="default"/>
        <w:lang w:val="it-IT" w:eastAsia="en-US" w:bidi="ar-SA"/>
      </w:rPr>
    </w:lvl>
    <w:lvl w:ilvl="8" w:tplc="D1183512">
      <w:numFmt w:val="bullet"/>
      <w:lvlText w:val="•"/>
      <w:lvlJc w:val="left"/>
      <w:pPr>
        <w:ind w:left="5632" w:hanging="94"/>
      </w:pPr>
      <w:rPr>
        <w:rFonts w:hint="default"/>
        <w:lang w:val="it-IT" w:eastAsia="en-US" w:bidi="ar-SA"/>
      </w:rPr>
    </w:lvl>
  </w:abstractNum>
  <w:abstractNum w:abstractNumId="3">
    <w:nsid w:val="271D3FA8"/>
    <w:multiLevelType w:val="hybridMultilevel"/>
    <w:tmpl w:val="BDB0792A"/>
    <w:lvl w:ilvl="0" w:tplc="9DF8A7D6">
      <w:numFmt w:val="bullet"/>
      <w:lvlText w:val="-"/>
      <w:lvlJc w:val="left"/>
      <w:pPr>
        <w:ind w:left="59" w:hanging="120"/>
      </w:pPr>
      <w:rPr>
        <w:rFonts w:ascii="Times New Roman" w:eastAsia="Times New Roman" w:hAnsi="Times New Roman" w:cs="Times New Roman" w:hint="default"/>
        <w:b w:val="0"/>
        <w:bCs w:val="0"/>
        <w:i w:val="0"/>
        <w:iCs w:val="0"/>
        <w:spacing w:val="0"/>
        <w:w w:val="99"/>
        <w:sz w:val="19"/>
        <w:szCs w:val="19"/>
        <w:lang w:val="it-IT" w:eastAsia="en-US" w:bidi="ar-SA"/>
      </w:rPr>
    </w:lvl>
    <w:lvl w:ilvl="1" w:tplc="6866A248">
      <w:numFmt w:val="bullet"/>
      <w:lvlText w:val="•"/>
      <w:lvlJc w:val="left"/>
      <w:pPr>
        <w:ind w:left="1004" w:hanging="120"/>
      </w:pPr>
      <w:rPr>
        <w:rFonts w:hint="default"/>
        <w:lang w:val="it-IT" w:eastAsia="en-US" w:bidi="ar-SA"/>
      </w:rPr>
    </w:lvl>
    <w:lvl w:ilvl="2" w:tplc="449CA7AC">
      <w:numFmt w:val="bullet"/>
      <w:lvlText w:val="•"/>
      <w:lvlJc w:val="left"/>
      <w:pPr>
        <w:ind w:left="1948" w:hanging="120"/>
      </w:pPr>
      <w:rPr>
        <w:rFonts w:hint="default"/>
        <w:lang w:val="it-IT" w:eastAsia="en-US" w:bidi="ar-SA"/>
      </w:rPr>
    </w:lvl>
    <w:lvl w:ilvl="3" w:tplc="01A20260">
      <w:numFmt w:val="bullet"/>
      <w:lvlText w:val="•"/>
      <w:lvlJc w:val="left"/>
      <w:pPr>
        <w:ind w:left="2892" w:hanging="120"/>
      </w:pPr>
      <w:rPr>
        <w:rFonts w:hint="default"/>
        <w:lang w:val="it-IT" w:eastAsia="en-US" w:bidi="ar-SA"/>
      </w:rPr>
    </w:lvl>
    <w:lvl w:ilvl="4" w:tplc="66A68D8A">
      <w:numFmt w:val="bullet"/>
      <w:lvlText w:val="•"/>
      <w:lvlJc w:val="left"/>
      <w:pPr>
        <w:ind w:left="3837" w:hanging="120"/>
      </w:pPr>
      <w:rPr>
        <w:rFonts w:hint="default"/>
        <w:lang w:val="it-IT" w:eastAsia="en-US" w:bidi="ar-SA"/>
      </w:rPr>
    </w:lvl>
    <w:lvl w:ilvl="5" w:tplc="85AEE852">
      <w:numFmt w:val="bullet"/>
      <w:lvlText w:val="•"/>
      <w:lvlJc w:val="left"/>
      <w:pPr>
        <w:ind w:left="4781" w:hanging="120"/>
      </w:pPr>
      <w:rPr>
        <w:rFonts w:hint="default"/>
        <w:lang w:val="it-IT" w:eastAsia="en-US" w:bidi="ar-SA"/>
      </w:rPr>
    </w:lvl>
    <w:lvl w:ilvl="6" w:tplc="2EA24ED4">
      <w:numFmt w:val="bullet"/>
      <w:lvlText w:val="•"/>
      <w:lvlJc w:val="left"/>
      <w:pPr>
        <w:ind w:left="5725" w:hanging="120"/>
      </w:pPr>
      <w:rPr>
        <w:rFonts w:hint="default"/>
        <w:lang w:val="it-IT" w:eastAsia="en-US" w:bidi="ar-SA"/>
      </w:rPr>
    </w:lvl>
    <w:lvl w:ilvl="7" w:tplc="84A4FF12">
      <w:numFmt w:val="bullet"/>
      <w:lvlText w:val="•"/>
      <w:lvlJc w:val="left"/>
      <w:pPr>
        <w:ind w:left="6670" w:hanging="120"/>
      </w:pPr>
      <w:rPr>
        <w:rFonts w:hint="default"/>
        <w:lang w:val="it-IT" w:eastAsia="en-US" w:bidi="ar-SA"/>
      </w:rPr>
    </w:lvl>
    <w:lvl w:ilvl="8" w:tplc="04ACAEAC">
      <w:numFmt w:val="bullet"/>
      <w:lvlText w:val="•"/>
      <w:lvlJc w:val="left"/>
      <w:pPr>
        <w:ind w:left="7614" w:hanging="120"/>
      </w:pPr>
      <w:rPr>
        <w:rFonts w:hint="default"/>
        <w:lang w:val="it-IT" w:eastAsia="en-US" w:bidi="ar-SA"/>
      </w:rPr>
    </w:lvl>
  </w:abstractNum>
  <w:abstractNum w:abstractNumId="4">
    <w:nsid w:val="4494123E"/>
    <w:multiLevelType w:val="hybridMultilevel"/>
    <w:tmpl w:val="D7BE3EF2"/>
    <w:lvl w:ilvl="0" w:tplc="93629A6E">
      <w:start w:val="1"/>
      <w:numFmt w:val="decimal"/>
      <w:lvlText w:val="%1."/>
      <w:lvlJc w:val="left"/>
      <w:pPr>
        <w:ind w:left="420" w:hanging="360"/>
      </w:pPr>
      <w:rPr>
        <w:rFonts w:hint="default"/>
      </w:r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5">
    <w:nsid w:val="482D2879"/>
    <w:multiLevelType w:val="hybridMultilevel"/>
    <w:tmpl w:val="E410FC60"/>
    <w:lvl w:ilvl="0" w:tplc="7BBEB3CC">
      <w:start w:val="1"/>
      <w:numFmt w:val="decimal"/>
      <w:lvlText w:val="(%1)"/>
      <w:lvlJc w:val="left"/>
      <w:pPr>
        <w:ind w:left="59" w:hanging="267"/>
        <w:jc w:val="left"/>
      </w:pPr>
      <w:rPr>
        <w:rFonts w:ascii="Times New Roman" w:eastAsia="Times New Roman" w:hAnsi="Times New Roman" w:cs="Times New Roman" w:hint="default"/>
        <w:b w:val="0"/>
        <w:bCs w:val="0"/>
        <w:i w:val="0"/>
        <w:iCs w:val="0"/>
        <w:spacing w:val="-1"/>
        <w:w w:val="93"/>
        <w:sz w:val="19"/>
        <w:szCs w:val="19"/>
        <w:lang w:val="it-IT" w:eastAsia="en-US" w:bidi="ar-SA"/>
      </w:rPr>
    </w:lvl>
    <w:lvl w:ilvl="1" w:tplc="0B32D986">
      <w:start w:val="1"/>
      <w:numFmt w:val="lowerLetter"/>
      <w:lvlText w:val="%2)"/>
      <w:lvlJc w:val="left"/>
      <w:pPr>
        <w:ind w:left="326" w:hanging="267"/>
        <w:jc w:val="left"/>
      </w:pPr>
      <w:rPr>
        <w:rFonts w:ascii="Times New Roman" w:eastAsia="Times New Roman" w:hAnsi="Times New Roman" w:cs="Times New Roman" w:hint="default"/>
        <w:b w:val="0"/>
        <w:bCs w:val="0"/>
        <w:i w:val="0"/>
        <w:iCs w:val="0"/>
        <w:spacing w:val="-1"/>
        <w:w w:val="99"/>
        <w:sz w:val="19"/>
        <w:szCs w:val="19"/>
        <w:lang w:val="it-IT" w:eastAsia="en-US" w:bidi="ar-SA"/>
      </w:rPr>
    </w:lvl>
    <w:lvl w:ilvl="2" w:tplc="A10E062A">
      <w:numFmt w:val="bullet"/>
      <w:lvlText w:val="•"/>
      <w:lvlJc w:val="left"/>
      <w:pPr>
        <w:ind w:left="1340" w:hanging="267"/>
      </w:pPr>
      <w:rPr>
        <w:rFonts w:hint="default"/>
        <w:lang w:val="it-IT" w:eastAsia="en-US" w:bidi="ar-SA"/>
      </w:rPr>
    </w:lvl>
    <w:lvl w:ilvl="3" w:tplc="BA08356E">
      <w:numFmt w:val="bullet"/>
      <w:lvlText w:val="•"/>
      <w:lvlJc w:val="left"/>
      <w:pPr>
        <w:ind w:left="2360" w:hanging="267"/>
      </w:pPr>
      <w:rPr>
        <w:rFonts w:hint="default"/>
        <w:lang w:val="it-IT" w:eastAsia="en-US" w:bidi="ar-SA"/>
      </w:rPr>
    </w:lvl>
    <w:lvl w:ilvl="4" w:tplc="037CE912">
      <w:numFmt w:val="bullet"/>
      <w:lvlText w:val="•"/>
      <w:lvlJc w:val="left"/>
      <w:pPr>
        <w:ind w:left="3381" w:hanging="267"/>
      </w:pPr>
      <w:rPr>
        <w:rFonts w:hint="default"/>
        <w:lang w:val="it-IT" w:eastAsia="en-US" w:bidi="ar-SA"/>
      </w:rPr>
    </w:lvl>
    <w:lvl w:ilvl="5" w:tplc="FA2E64D2">
      <w:numFmt w:val="bullet"/>
      <w:lvlText w:val="•"/>
      <w:lvlJc w:val="left"/>
      <w:pPr>
        <w:ind w:left="4401" w:hanging="267"/>
      </w:pPr>
      <w:rPr>
        <w:rFonts w:hint="default"/>
        <w:lang w:val="it-IT" w:eastAsia="en-US" w:bidi="ar-SA"/>
      </w:rPr>
    </w:lvl>
    <w:lvl w:ilvl="6" w:tplc="28C2090A">
      <w:numFmt w:val="bullet"/>
      <w:lvlText w:val="•"/>
      <w:lvlJc w:val="left"/>
      <w:pPr>
        <w:ind w:left="5421" w:hanging="267"/>
      </w:pPr>
      <w:rPr>
        <w:rFonts w:hint="default"/>
        <w:lang w:val="it-IT" w:eastAsia="en-US" w:bidi="ar-SA"/>
      </w:rPr>
    </w:lvl>
    <w:lvl w:ilvl="7" w:tplc="1F8A321C">
      <w:numFmt w:val="bullet"/>
      <w:lvlText w:val="•"/>
      <w:lvlJc w:val="left"/>
      <w:pPr>
        <w:ind w:left="6442" w:hanging="267"/>
      </w:pPr>
      <w:rPr>
        <w:rFonts w:hint="default"/>
        <w:lang w:val="it-IT" w:eastAsia="en-US" w:bidi="ar-SA"/>
      </w:rPr>
    </w:lvl>
    <w:lvl w:ilvl="8" w:tplc="B51ECBCC">
      <w:numFmt w:val="bullet"/>
      <w:lvlText w:val="•"/>
      <w:lvlJc w:val="left"/>
      <w:pPr>
        <w:ind w:left="7462" w:hanging="267"/>
      </w:pPr>
      <w:rPr>
        <w:rFonts w:hint="default"/>
        <w:lang w:val="it-IT" w:eastAsia="en-US" w:bidi="ar-SA"/>
      </w:rPr>
    </w:lvl>
  </w:abstractNum>
  <w:abstractNum w:abstractNumId="6">
    <w:nsid w:val="63A030F3"/>
    <w:multiLevelType w:val="hybridMultilevel"/>
    <w:tmpl w:val="2BB05BC8"/>
    <w:lvl w:ilvl="0" w:tplc="686ECBEC">
      <w:numFmt w:val="bullet"/>
      <w:lvlText w:val="-"/>
      <w:lvlJc w:val="left"/>
      <w:pPr>
        <w:ind w:left="59" w:hanging="120"/>
      </w:pPr>
      <w:rPr>
        <w:rFonts w:ascii="Times New Roman" w:eastAsia="Times New Roman" w:hAnsi="Times New Roman" w:cs="Times New Roman" w:hint="default"/>
        <w:b w:val="0"/>
        <w:bCs w:val="0"/>
        <w:i w:val="0"/>
        <w:iCs w:val="0"/>
        <w:spacing w:val="0"/>
        <w:w w:val="99"/>
        <w:sz w:val="19"/>
        <w:szCs w:val="19"/>
        <w:lang w:val="it-IT" w:eastAsia="en-US" w:bidi="ar-SA"/>
      </w:rPr>
    </w:lvl>
    <w:lvl w:ilvl="1" w:tplc="A9E6633C">
      <w:numFmt w:val="bullet"/>
      <w:lvlText w:val="•"/>
      <w:lvlJc w:val="left"/>
      <w:pPr>
        <w:ind w:left="1004" w:hanging="120"/>
      </w:pPr>
      <w:rPr>
        <w:rFonts w:hint="default"/>
        <w:lang w:val="it-IT" w:eastAsia="en-US" w:bidi="ar-SA"/>
      </w:rPr>
    </w:lvl>
    <w:lvl w:ilvl="2" w:tplc="68EA2FDE">
      <w:numFmt w:val="bullet"/>
      <w:lvlText w:val="•"/>
      <w:lvlJc w:val="left"/>
      <w:pPr>
        <w:ind w:left="1948" w:hanging="120"/>
      </w:pPr>
      <w:rPr>
        <w:rFonts w:hint="default"/>
        <w:lang w:val="it-IT" w:eastAsia="en-US" w:bidi="ar-SA"/>
      </w:rPr>
    </w:lvl>
    <w:lvl w:ilvl="3" w:tplc="E7E4B464">
      <w:numFmt w:val="bullet"/>
      <w:lvlText w:val="•"/>
      <w:lvlJc w:val="left"/>
      <w:pPr>
        <w:ind w:left="2892" w:hanging="120"/>
      </w:pPr>
      <w:rPr>
        <w:rFonts w:hint="default"/>
        <w:lang w:val="it-IT" w:eastAsia="en-US" w:bidi="ar-SA"/>
      </w:rPr>
    </w:lvl>
    <w:lvl w:ilvl="4" w:tplc="CE58BE44">
      <w:numFmt w:val="bullet"/>
      <w:lvlText w:val="•"/>
      <w:lvlJc w:val="left"/>
      <w:pPr>
        <w:ind w:left="3837" w:hanging="120"/>
      </w:pPr>
      <w:rPr>
        <w:rFonts w:hint="default"/>
        <w:lang w:val="it-IT" w:eastAsia="en-US" w:bidi="ar-SA"/>
      </w:rPr>
    </w:lvl>
    <w:lvl w:ilvl="5" w:tplc="CB96B426">
      <w:numFmt w:val="bullet"/>
      <w:lvlText w:val="•"/>
      <w:lvlJc w:val="left"/>
      <w:pPr>
        <w:ind w:left="4781" w:hanging="120"/>
      </w:pPr>
      <w:rPr>
        <w:rFonts w:hint="default"/>
        <w:lang w:val="it-IT" w:eastAsia="en-US" w:bidi="ar-SA"/>
      </w:rPr>
    </w:lvl>
    <w:lvl w:ilvl="6" w:tplc="C276BBF0">
      <w:numFmt w:val="bullet"/>
      <w:lvlText w:val="•"/>
      <w:lvlJc w:val="left"/>
      <w:pPr>
        <w:ind w:left="5725" w:hanging="120"/>
      </w:pPr>
      <w:rPr>
        <w:rFonts w:hint="default"/>
        <w:lang w:val="it-IT" w:eastAsia="en-US" w:bidi="ar-SA"/>
      </w:rPr>
    </w:lvl>
    <w:lvl w:ilvl="7" w:tplc="929E4BFE">
      <w:numFmt w:val="bullet"/>
      <w:lvlText w:val="•"/>
      <w:lvlJc w:val="left"/>
      <w:pPr>
        <w:ind w:left="6670" w:hanging="120"/>
      </w:pPr>
      <w:rPr>
        <w:rFonts w:hint="default"/>
        <w:lang w:val="it-IT" w:eastAsia="en-US" w:bidi="ar-SA"/>
      </w:rPr>
    </w:lvl>
    <w:lvl w:ilvl="8" w:tplc="9D50B1FE">
      <w:numFmt w:val="bullet"/>
      <w:lvlText w:val="•"/>
      <w:lvlJc w:val="left"/>
      <w:pPr>
        <w:ind w:left="7614" w:hanging="120"/>
      </w:pPr>
      <w:rPr>
        <w:rFonts w:hint="default"/>
        <w:lang w:val="it-IT" w:eastAsia="en-US" w:bidi="ar-SA"/>
      </w:rPr>
    </w:lvl>
  </w:abstractNum>
  <w:abstractNum w:abstractNumId="7">
    <w:nsid w:val="70861A63"/>
    <w:multiLevelType w:val="hybridMultilevel"/>
    <w:tmpl w:val="E30E2918"/>
    <w:lvl w:ilvl="0" w:tplc="CC00CC5C">
      <w:numFmt w:val="bullet"/>
      <w:lvlText w:val=""/>
      <w:lvlJc w:val="left"/>
      <w:pPr>
        <w:ind w:left="292" w:hanging="286"/>
      </w:pPr>
      <w:rPr>
        <w:rFonts w:ascii="Symbol" w:eastAsia="Symbol" w:hAnsi="Symbol" w:cs="Symbol" w:hint="default"/>
        <w:b w:val="0"/>
        <w:bCs w:val="0"/>
        <w:i w:val="0"/>
        <w:iCs w:val="0"/>
        <w:spacing w:val="0"/>
        <w:w w:val="97"/>
        <w:sz w:val="16"/>
        <w:szCs w:val="16"/>
        <w:lang w:val="it-IT" w:eastAsia="en-US" w:bidi="ar-SA"/>
      </w:rPr>
    </w:lvl>
    <w:lvl w:ilvl="1" w:tplc="87764CB8">
      <w:numFmt w:val="bullet"/>
      <w:lvlText w:val="•"/>
      <w:lvlJc w:val="left"/>
      <w:pPr>
        <w:ind w:left="1074" w:hanging="286"/>
      </w:pPr>
      <w:rPr>
        <w:rFonts w:hint="default"/>
        <w:lang w:val="it-IT" w:eastAsia="en-US" w:bidi="ar-SA"/>
      </w:rPr>
    </w:lvl>
    <w:lvl w:ilvl="2" w:tplc="858E074C">
      <w:numFmt w:val="bullet"/>
      <w:lvlText w:val="•"/>
      <w:lvlJc w:val="left"/>
      <w:pPr>
        <w:ind w:left="1848" w:hanging="286"/>
      </w:pPr>
      <w:rPr>
        <w:rFonts w:hint="default"/>
        <w:lang w:val="it-IT" w:eastAsia="en-US" w:bidi="ar-SA"/>
      </w:rPr>
    </w:lvl>
    <w:lvl w:ilvl="3" w:tplc="27648CA4">
      <w:numFmt w:val="bullet"/>
      <w:lvlText w:val="•"/>
      <w:lvlJc w:val="left"/>
      <w:pPr>
        <w:ind w:left="2622" w:hanging="286"/>
      </w:pPr>
      <w:rPr>
        <w:rFonts w:hint="default"/>
        <w:lang w:val="it-IT" w:eastAsia="en-US" w:bidi="ar-SA"/>
      </w:rPr>
    </w:lvl>
    <w:lvl w:ilvl="4" w:tplc="08366256">
      <w:numFmt w:val="bullet"/>
      <w:lvlText w:val="•"/>
      <w:lvlJc w:val="left"/>
      <w:pPr>
        <w:ind w:left="3396" w:hanging="286"/>
      </w:pPr>
      <w:rPr>
        <w:rFonts w:hint="default"/>
        <w:lang w:val="it-IT" w:eastAsia="en-US" w:bidi="ar-SA"/>
      </w:rPr>
    </w:lvl>
    <w:lvl w:ilvl="5" w:tplc="F50671C0">
      <w:numFmt w:val="bullet"/>
      <w:lvlText w:val="•"/>
      <w:lvlJc w:val="left"/>
      <w:pPr>
        <w:ind w:left="4170" w:hanging="286"/>
      </w:pPr>
      <w:rPr>
        <w:rFonts w:hint="default"/>
        <w:lang w:val="it-IT" w:eastAsia="en-US" w:bidi="ar-SA"/>
      </w:rPr>
    </w:lvl>
    <w:lvl w:ilvl="6" w:tplc="30BE75BE">
      <w:numFmt w:val="bullet"/>
      <w:lvlText w:val="•"/>
      <w:lvlJc w:val="left"/>
      <w:pPr>
        <w:ind w:left="4944" w:hanging="286"/>
      </w:pPr>
      <w:rPr>
        <w:rFonts w:hint="default"/>
        <w:lang w:val="it-IT" w:eastAsia="en-US" w:bidi="ar-SA"/>
      </w:rPr>
    </w:lvl>
    <w:lvl w:ilvl="7" w:tplc="684CA400">
      <w:numFmt w:val="bullet"/>
      <w:lvlText w:val="•"/>
      <w:lvlJc w:val="left"/>
      <w:pPr>
        <w:ind w:left="5718" w:hanging="286"/>
      </w:pPr>
      <w:rPr>
        <w:rFonts w:hint="default"/>
        <w:lang w:val="it-IT" w:eastAsia="en-US" w:bidi="ar-SA"/>
      </w:rPr>
    </w:lvl>
    <w:lvl w:ilvl="8" w:tplc="14288BF0">
      <w:numFmt w:val="bullet"/>
      <w:lvlText w:val="•"/>
      <w:lvlJc w:val="left"/>
      <w:pPr>
        <w:ind w:left="6492" w:hanging="286"/>
      </w:pPr>
      <w:rPr>
        <w:rFonts w:hint="default"/>
        <w:lang w:val="it-IT" w:eastAsia="en-US" w:bidi="ar-SA"/>
      </w:rPr>
    </w:lvl>
  </w:abstractNum>
  <w:abstractNum w:abstractNumId="8">
    <w:nsid w:val="71A75D13"/>
    <w:multiLevelType w:val="hybridMultilevel"/>
    <w:tmpl w:val="C1B8618C"/>
    <w:lvl w:ilvl="0" w:tplc="B9660628">
      <w:numFmt w:val="bullet"/>
      <w:lvlText w:val="-"/>
      <w:lvlJc w:val="left"/>
      <w:pPr>
        <w:ind w:left="59" w:hanging="120"/>
      </w:pPr>
      <w:rPr>
        <w:rFonts w:ascii="Times New Roman" w:eastAsia="Times New Roman" w:hAnsi="Times New Roman" w:cs="Times New Roman" w:hint="default"/>
        <w:b w:val="0"/>
        <w:bCs w:val="0"/>
        <w:i w:val="0"/>
        <w:iCs w:val="0"/>
        <w:spacing w:val="0"/>
        <w:w w:val="99"/>
        <w:sz w:val="19"/>
        <w:szCs w:val="19"/>
        <w:lang w:val="it-IT" w:eastAsia="en-US" w:bidi="ar-SA"/>
      </w:rPr>
    </w:lvl>
    <w:lvl w:ilvl="1" w:tplc="A0928782">
      <w:numFmt w:val="bullet"/>
      <w:lvlText w:val="•"/>
      <w:lvlJc w:val="left"/>
      <w:pPr>
        <w:ind w:left="1004" w:hanging="120"/>
      </w:pPr>
      <w:rPr>
        <w:rFonts w:hint="default"/>
        <w:lang w:val="it-IT" w:eastAsia="en-US" w:bidi="ar-SA"/>
      </w:rPr>
    </w:lvl>
    <w:lvl w:ilvl="2" w:tplc="11CCFC34">
      <w:numFmt w:val="bullet"/>
      <w:lvlText w:val="•"/>
      <w:lvlJc w:val="left"/>
      <w:pPr>
        <w:ind w:left="1948" w:hanging="120"/>
      </w:pPr>
      <w:rPr>
        <w:rFonts w:hint="default"/>
        <w:lang w:val="it-IT" w:eastAsia="en-US" w:bidi="ar-SA"/>
      </w:rPr>
    </w:lvl>
    <w:lvl w:ilvl="3" w:tplc="FB966E36">
      <w:numFmt w:val="bullet"/>
      <w:lvlText w:val="•"/>
      <w:lvlJc w:val="left"/>
      <w:pPr>
        <w:ind w:left="2892" w:hanging="120"/>
      </w:pPr>
      <w:rPr>
        <w:rFonts w:hint="default"/>
        <w:lang w:val="it-IT" w:eastAsia="en-US" w:bidi="ar-SA"/>
      </w:rPr>
    </w:lvl>
    <w:lvl w:ilvl="4" w:tplc="AA8C5346">
      <w:numFmt w:val="bullet"/>
      <w:lvlText w:val="•"/>
      <w:lvlJc w:val="left"/>
      <w:pPr>
        <w:ind w:left="3837" w:hanging="120"/>
      </w:pPr>
      <w:rPr>
        <w:rFonts w:hint="default"/>
        <w:lang w:val="it-IT" w:eastAsia="en-US" w:bidi="ar-SA"/>
      </w:rPr>
    </w:lvl>
    <w:lvl w:ilvl="5" w:tplc="F8E6112E">
      <w:numFmt w:val="bullet"/>
      <w:lvlText w:val="•"/>
      <w:lvlJc w:val="left"/>
      <w:pPr>
        <w:ind w:left="4781" w:hanging="120"/>
      </w:pPr>
      <w:rPr>
        <w:rFonts w:hint="default"/>
        <w:lang w:val="it-IT" w:eastAsia="en-US" w:bidi="ar-SA"/>
      </w:rPr>
    </w:lvl>
    <w:lvl w:ilvl="6" w:tplc="58B220AE">
      <w:numFmt w:val="bullet"/>
      <w:lvlText w:val="•"/>
      <w:lvlJc w:val="left"/>
      <w:pPr>
        <w:ind w:left="5725" w:hanging="120"/>
      </w:pPr>
      <w:rPr>
        <w:rFonts w:hint="default"/>
        <w:lang w:val="it-IT" w:eastAsia="en-US" w:bidi="ar-SA"/>
      </w:rPr>
    </w:lvl>
    <w:lvl w:ilvl="7" w:tplc="F5E849D2">
      <w:numFmt w:val="bullet"/>
      <w:lvlText w:val="•"/>
      <w:lvlJc w:val="left"/>
      <w:pPr>
        <w:ind w:left="6670" w:hanging="120"/>
      </w:pPr>
      <w:rPr>
        <w:rFonts w:hint="default"/>
        <w:lang w:val="it-IT" w:eastAsia="en-US" w:bidi="ar-SA"/>
      </w:rPr>
    </w:lvl>
    <w:lvl w:ilvl="8" w:tplc="49F0D7B2">
      <w:numFmt w:val="bullet"/>
      <w:lvlText w:val="•"/>
      <w:lvlJc w:val="left"/>
      <w:pPr>
        <w:ind w:left="7614" w:hanging="120"/>
      </w:pPr>
      <w:rPr>
        <w:rFonts w:hint="default"/>
        <w:lang w:val="it-IT" w:eastAsia="en-US" w:bidi="ar-SA"/>
      </w:rPr>
    </w:lvl>
  </w:abstractNum>
  <w:abstractNum w:abstractNumId="9">
    <w:nsid w:val="7B4F4C25"/>
    <w:multiLevelType w:val="hybridMultilevel"/>
    <w:tmpl w:val="C1AA1CB4"/>
    <w:lvl w:ilvl="0" w:tplc="A90EF328">
      <w:start w:val="2"/>
      <w:numFmt w:val="upperRoman"/>
      <w:lvlText w:val="%1"/>
      <w:lvlJc w:val="left"/>
      <w:pPr>
        <w:ind w:left="290" w:hanging="149"/>
        <w:jc w:val="left"/>
      </w:pPr>
      <w:rPr>
        <w:rFonts w:ascii="Times New Roman" w:eastAsia="Times New Roman" w:hAnsi="Times New Roman" w:cs="Times New Roman" w:hint="default"/>
        <w:b w:val="0"/>
        <w:bCs w:val="0"/>
        <w:i w:val="0"/>
        <w:iCs w:val="0"/>
        <w:spacing w:val="0"/>
        <w:w w:val="96"/>
        <w:sz w:val="16"/>
        <w:szCs w:val="16"/>
        <w:lang w:val="it-IT" w:eastAsia="en-US" w:bidi="ar-SA"/>
      </w:rPr>
    </w:lvl>
    <w:lvl w:ilvl="1" w:tplc="DCA8B18E">
      <w:numFmt w:val="bullet"/>
      <w:lvlText w:val="•"/>
      <w:lvlJc w:val="left"/>
      <w:pPr>
        <w:ind w:left="1262" w:hanging="149"/>
      </w:pPr>
      <w:rPr>
        <w:rFonts w:hint="default"/>
        <w:lang w:val="it-IT" w:eastAsia="en-US" w:bidi="ar-SA"/>
      </w:rPr>
    </w:lvl>
    <w:lvl w:ilvl="2" w:tplc="053E6180">
      <w:numFmt w:val="bullet"/>
      <w:lvlText w:val="•"/>
      <w:lvlJc w:val="left"/>
      <w:pPr>
        <w:ind w:left="2225" w:hanging="149"/>
      </w:pPr>
      <w:rPr>
        <w:rFonts w:hint="default"/>
        <w:lang w:val="it-IT" w:eastAsia="en-US" w:bidi="ar-SA"/>
      </w:rPr>
    </w:lvl>
    <w:lvl w:ilvl="3" w:tplc="C1E26DBE">
      <w:numFmt w:val="bullet"/>
      <w:lvlText w:val="•"/>
      <w:lvlJc w:val="left"/>
      <w:pPr>
        <w:ind w:left="3188" w:hanging="149"/>
      </w:pPr>
      <w:rPr>
        <w:rFonts w:hint="default"/>
        <w:lang w:val="it-IT" w:eastAsia="en-US" w:bidi="ar-SA"/>
      </w:rPr>
    </w:lvl>
    <w:lvl w:ilvl="4" w:tplc="83D29494">
      <w:numFmt w:val="bullet"/>
      <w:lvlText w:val="•"/>
      <w:lvlJc w:val="left"/>
      <w:pPr>
        <w:ind w:left="4150" w:hanging="149"/>
      </w:pPr>
      <w:rPr>
        <w:rFonts w:hint="default"/>
        <w:lang w:val="it-IT" w:eastAsia="en-US" w:bidi="ar-SA"/>
      </w:rPr>
    </w:lvl>
    <w:lvl w:ilvl="5" w:tplc="57E8E946">
      <w:numFmt w:val="bullet"/>
      <w:lvlText w:val="•"/>
      <w:lvlJc w:val="left"/>
      <w:pPr>
        <w:ind w:left="5113" w:hanging="149"/>
      </w:pPr>
      <w:rPr>
        <w:rFonts w:hint="default"/>
        <w:lang w:val="it-IT" w:eastAsia="en-US" w:bidi="ar-SA"/>
      </w:rPr>
    </w:lvl>
    <w:lvl w:ilvl="6" w:tplc="C82E2B6A">
      <w:numFmt w:val="bullet"/>
      <w:lvlText w:val="•"/>
      <w:lvlJc w:val="left"/>
      <w:pPr>
        <w:ind w:left="6076" w:hanging="149"/>
      </w:pPr>
      <w:rPr>
        <w:rFonts w:hint="default"/>
        <w:lang w:val="it-IT" w:eastAsia="en-US" w:bidi="ar-SA"/>
      </w:rPr>
    </w:lvl>
    <w:lvl w:ilvl="7" w:tplc="EC40025C">
      <w:numFmt w:val="bullet"/>
      <w:lvlText w:val="•"/>
      <w:lvlJc w:val="left"/>
      <w:pPr>
        <w:ind w:left="7039" w:hanging="149"/>
      </w:pPr>
      <w:rPr>
        <w:rFonts w:hint="default"/>
        <w:lang w:val="it-IT" w:eastAsia="en-US" w:bidi="ar-SA"/>
      </w:rPr>
    </w:lvl>
    <w:lvl w:ilvl="8" w:tplc="CD68B5FC">
      <w:numFmt w:val="bullet"/>
      <w:lvlText w:val="•"/>
      <w:lvlJc w:val="left"/>
      <w:pPr>
        <w:ind w:left="8001" w:hanging="149"/>
      </w:pPr>
      <w:rPr>
        <w:rFonts w:hint="default"/>
        <w:lang w:val="it-IT" w:eastAsia="en-US" w:bidi="ar-SA"/>
      </w:rPr>
    </w:lvl>
  </w:abstractNum>
  <w:num w:numId="1">
    <w:abstractNumId w:val="8"/>
  </w:num>
  <w:num w:numId="2">
    <w:abstractNumId w:val="3"/>
  </w:num>
  <w:num w:numId="3">
    <w:abstractNumId w:val="5"/>
  </w:num>
  <w:num w:numId="4">
    <w:abstractNumId w:val="1"/>
  </w:num>
  <w:num w:numId="5">
    <w:abstractNumId w:val="6"/>
  </w:num>
  <w:num w:numId="6">
    <w:abstractNumId w:val="7"/>
  </w:num>
  <w:num w:numId="7">
    <w:abstractNumId w:val="9"/>
  </w:num>
  <w:num w:numId="8">
    <w:abstractNumId w:val="2"/>
  </w:num>
  <w:num w:numId="9">
    <w:abstractNumId w:val="4"/>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proofState w:spelling="clean"/>
  <w:defaultTabStop w:val="720"/>
  <w:hyphenationZone w:val="283"/>
  <w:drawingGridHorizontalSpacing w:val="110"/>
  <w:displayHorizontalDrawingGridEvery w:val="2"/>
  <w:characterSpacingControl w:val="doNotCompress"/>
  <w:footnotePr>
    <w:footnote w:id="-1"/>
    <w:footnote w:id="0"/>
  </w:footnotePr>
  <w:endnotePr>
    <w:endnote w:id="-1"/>
    <w:endnote w:id="0"/>
  </w:endnotePr>
  <w:compat>
    <w:ulTrailSpace/>
  </w:compat>
  <w:rsids>
    <w:rsidRoot w:val="00EF194E"/>
    <w:rsid w:val="00010E85"/>
    <w:rsid w:val="00054138"/>
    <w:rsid w:val="000A01F0"/>
    <w:rsid w:val="000A5628"/>
    <w:rsid w:val="002E398D"/>
    <w:rsid w:val="00310407"/>
    <w:rsid w:val="0031219E"/>
    <w:rsid w:val="003818E7"/>
    <w:rsid w:val="004A2BE0"/>
    <w:rsid w:val="004C0164"/>
    <w:rsid w:val="0053743D"/>
    <w:rsid w:val="00567F8A"/>
    <w:rsid w:val="00582805"/>
    <w:rsid w:val="005B4BCB"/>
    <w:rsid w:val="005B75FA"/>
    <w:rsid w:val="005C1712"/>
    <w:rsid w:val="00744B02"/>
    <w:rsid w:val="0077098A"/>
    <w:rsid w:val="00877129"/>
    <w:rsid w:val="00893D0E"/>
    <w:rsid w:val="009D4372"/>
    <w:rsid w:val="00D50F77"/>
    <w:rsid w:val="00DA5F48"/>
    <w:rsid w:val="00EF194E"/>
    <w:rsid w:val="00F23B0D"/>
    <w:rsid w:val="00F30412"/>
    <w:rsid w:val="00F43F30"/>
    <w:rsid w:val="00FD1F86"/>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744B02"/>
    <w:rPr>
      <w:rFonts w:ascii="Times New Roman" w:eastAsia="Times New Roman" w:hAnsi="Times New Roman" w:cs="Times New Roman"/>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744B02"/>
    <w:tblPr>
      <w:tblInd w:w="0" w:type="dxa"/>
      <w:tblCellMar>
        <w:top w:w="0" w:type="dxa"/>
        <w:left w:w="0" w:type="dxa"/>
        <w:bottom w:w="0" w:type="dxa"/>
        <w:right w:w="0" w:type="dxa"/>
      </w:tblCellMar>
    </w:tblPr>
  </w:style>
  <w:style w:type="paragraph" w:styleId="Corpodeltesto">
    <w:name w:val="Body Text"/>
    <w:basedOn w:val="Normale"/>
    <w:uiPriority w:val="1"/>
    <w:qFormat/>
    <w:rsid w:val="00744B02"/>
    <w:pPr>
      <w:ind w:left="59"/>
      <w:jc w:val="both"/>
    </w:pPr>
    <w:rPr>
      <w:sz w:val="19"/>
      <w:szCs w:val="19"/>
    </w:rPr>
  </w:style>
  <w:style w:type="paragraph" w:styleId="Paragrafoelenco">
    <w:name w:val="List Paragraph"/>
    <w:basedOn w:val="Normale"/>
    <w:uiPriority w:val="1"/>
    <w:qFormat/>
    <w:rsid w:val="00744B02"/>
    <w:pPr>
      <w:spacing w:before="18"/>
      <w:ind w:left="59"/>
      <w:jc w:val="both"/>
    </w:pPr>
  </w:style>
  <w:style w:type="paragraph" w:customStyle="1" w:styleId="TableParagraph">
    <w:name w:val="Table Paragraph"/>
    <w:basedOn w:val="Normale"/>
    <w:uiPriority w:val="1"/>
    <w:qFormat/>
    <w:rsid w:val="00744B02"/>
  </w:style>
  <w:style w:type="paragraph" w:styleId="Intestazione">
    <w:name w:val="header"/>
    <w:basedOn w:val="Normale"/>
    <w:link w:val="IntestazioneCarattere"/>
    <w:uiPriority w:val="99"/>
    <w:semiHidden/>
    <w:unhideWhenUsed/>
    <w:rsid w:val="00F43F30"/>
    <w:pPr>
      <w:tabs>
        <w:tab w:val="center" w:pos="4819"/>
        <w:tab w:val="right" w:pos="9638"/>
      </w:tabs>
    </w:pPr>
  </w:style>
  <w:style w:type="character" w:customStyle="1" w:styleId="IntestazioneCarattere">
    <w:name w:val="Intestazione Carattere"/>
    <w:basedOn w:val="Carpredefinitoparagrafo"/>
    <w:link w:val="Intestazione"/>
    <w:uiPriority w:val="99"/>
    <w:semiHidden/>
    <w:rsid w:val="00F43F30"/>
    <w:rPr>
      <w:rFonts w:ascii="Times New Roman" w:eastAsia="Times New Roman" w:hAnsi="Times New Roman" w:cs="Times New Roman"/>
      <w:lang w:val="it-IT"/>
    </w:rPr>
  </w:style>
  <w:style w:type="paragraph" w:styleId="Pidipagina">
    <w:name w:val="footer"/>
    <w:basedOn w:val="Normale"/>
    <w:link w:val="PidipaginaCarattere"/>
    <w:uiPriority w:val="99"/>
    <w:semiHidden/>
    <w:unhideWhenUsed/>
    <w:rsid w:val="00F43F30"/>
    <w:pPr>
      <w:tabs>
        <w:tab w:val="center" w:pos="4819"/>
        <w:tab w:val="right" w:pos="9638"/>
      </w:tabs>
    </w:pPr>
  </w:style>
  <w:style w:type="character" w:customStyle="1" w:styleId="PidipaginaCarattere">
    <w:name w:val="Piè di pagina Carattere"/>
    <w:basedOn w:val="Carpredefinitoparagrafo"/>
    <w:link w:val="Pidipagina"/>
    <w:uiPriority w:val="99"/>
    <w:semiHidden/>
    <w:rsid w:val="00F43F30"/>
    <w:rPr>
      <w:rFonts w:ascii="Times New Roman" w:eastAsia="Times New Roman" w:hAnsi="Times New Roman" w:cs="Times New Roman"/>
      <w:lang w:val="it-IT"/>
    </w:rPr>
  </w:style>
  <w:style w:type="character" w:styleId="Enfasigrassetto">
    <w:name w:val="Strong"/>
    <w:basedOn w:val="Carpredefinitoparagrafo"/>
    <w:uiPriority w:val="22"/>
    <w:qFormat/>
    <w:rsid w:val="00D50F77"/>
    <w:rPr>
      <w:b/>
      <w:bC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TotalTime>
  <Pages>11</Pages>
  <Words>8115</Words>
  <Characters>46256</Characters>
  <Application>Microsoft Office Word</Application>
  <DocSecurity>0</DocSecurity>
  <Lines>385</Lines>
  <Paragraphs>108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54263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Andrea</dc:creator>
  <cp:lastModifiedBy>Personale</cp:lastModifiedBy>
  <cp:revision>16</cp:revision>
  <dcterms:created xsi:type="dcterms:W3CDTF">2025-03-10T11:45:00Z</dcterms:created>
  <dcterms:modified xsi:type="dcterms:W3CDTF">2026-03-16T13:31:00Z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2025-03-10T00:00:00Z</vt:filetime>
  </property>
  <property fmtid="{D5CDD505-2E9C-101B-9397-08002B2CF9AE}" pid="3" name="LastSaved">
    <vt:filetime>2025-03-10T00:00:00Z</vt:filetime>
  </property>
  <property fmtid="{D5CDD505-2E9C-101B-9397-08002B2CF9AE}" pid="4" name="Producer">
    <vt:lpwstr>iLovePDF</vt:lpwstr>
  </property>
</Properties>
</file>